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footer3.xml" ContentType="application/vnd.openxmlformats-officedocument.wordprocessingml.footer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170" w:right="0" w:hanging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ZAKRES MATERIAŁU, WYMAGANIA EDUKACYJNE, SPOSOBY SPRAWDZANIA OSIĄGNIĘĆ EDUKACYJNYCH UCZNIÓW, WARUNKI UZYSKANIA OCENY ROCZNEJ WYŻSZEJ NIŻ PRZEWIDYWANA Z FIZYKI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KLASA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2F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i 3F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ROK SZKOLNY 2020/2021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Paragraf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Statut XII LO, § 102.1.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Nauczyciele do 30 września każdego roku szkolnego informują uczniów oraz ich rodziców o:</w:t>
      </w:r>
    </w:p>
    <w:p>
      <w:pPr>
        <w:pStyle w:val="Normal"/>
        <w:numPr>
          <w:ilvl w:val="1"/>
          <w:numId w:val="20"/>
        </w:numPr>
        <w:jc w:val="left"/>
        <w:rPr/>
      </w:pPr>
      <w:r>
        <w:rPr>
          <w:rFonts w:eastAsia="Times New Roman" w:cs="Times New Roman" w:ascii="Times New Roman" w:hAnsi="Times New Roman"/>
          <w:color w:val="000000" w:themeColor="text1"/>
        </w:rPr>
        <w:t>wymaganiach edukacyjnych niezbędnych do uzyskania poszczególnych śródrocznych i rocznych ocen klasyfikacyjnych z obowiązkowych i dodatkowych zajęć edukacyjnych, wynikających z realizowanego przez siebie programu nauczania;</w:t>
      </w:r>
    </w:p>
    <w:p>
      <w:pPr>
        <w:pStyle w:val="Normal"/>
        <w:numPr>
          <w:ilvl w:val="1"/>
          <w:numId w:val="20"/>
        </w:numPr>
        <w:jc w:val="left"/>
        <w:rPr/>
      </w:pPr>
      <w:r>
        <w:rPr>
          <w:rFonts w:eastAsia="Times New Roman" w:cs="Times New Roman" w:ascii="Times New Roman" w:hAnsi="Times New Roman"/>
          <w:color w:val="000000" w:themeColor="text1"/>
        </w:rPr>
        <w:t>sposobach sprawdzania osiągnięć edukacyjnych uczniów;</w:t>
      </w:r>
    </w:p>
    <w:p>
      <w:pPr>
        <w:pStyle w:val="Normal"/>
        <w:numPr>
          <w:ilvl w:val="1"/>
          <w:numId w:val="20"/>
        </w:numPr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warunkach i trybie uzyskania wyższej niż przewidywana rocznej oceny klasyfikacyjnej z obowiązkowych</w:t>
        <w:br/>
        <w:t>i dodatkowych zajęć edukacyjnych.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sectPr>
          <w:footerReference w:type="default" r:id="rId2"/>
          <w:type w:val="nextPage"/>
          <w:pgSz w:orient="landscape" w:w="16838" w:h="11906"/>
          <w:pgMar w:left="720" w:right="720" w:header="0" w:top="720" w:footer="708" w:bottom="765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ZAKRES MATERIAŁU, WYMAGANIA EDUKACYJNE NA POSZCZEGÓLNE OCENY</w:t>
      </w:r>
      <w:r>
        <w:rPr>
          <w:rFonts w:eastAsia="Times New Roman" w:cs="Times New Roman" w:ascii="Times New Roman" w:hAnsi="Times New Roman"/>
          <w:b/>
          <w:bCs/>
          <w:color w:val="000000" w:themeColor="text1"/>
        </w:rPr>
        <w:t xml:space="preserve"> dla klasy 2F </w:t>
      </w: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i 3F</w:t>
      </w:r>
      <w:r>
        <w:rPr>
          <w:rFonts w:eastAsia="Times New Roman" w:cs="Times New Roman" w:ascii="Times New Roman" w:hAnsi="Times New Roman"/>
          <w:b/>
          <w:bCs/>
          <w:color w:val="000000" w:themeColor="text1"/>
        </w:rPr>
        <w:t xml:space="preserve"> (</w:t>
      </w: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3</w:t>
      </w: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)</w:t>
      </w:r>
    </w:p>
    <w:p>
      <w:pPr>
        <w:pStyle w:val="Normal"/>
        <w:spacing w:before="0" w:after="227"/>
        <w:rPr>
          <w:rFonts w:ascii="Arial" w:hAnsi="Arial" w:cs="Arial"/>
          <w:caps w:val="false"/>
          <w:smallCaps w:val="false"/>
          <w:color w:val="001D96"/>
          <w:sz w:val="32"/>
          <w:szCs w:val="32"/>
        </w:rPr>
      </w:pPr>
      <w:r>
        <w:rPr>
          <w:rFonts w:cs="Arial" w:ascii="Arial" w:hAnsi="Arial"/>
          <w:color w:val="001D96"/>
          <w:sz w:val="32"/>
          <w:szCs w:val="32"/>
        </w:rPr>
        <w:t>Cele operacyjne, czyli plan wynikowy (CZ. 1)</w:t>
      </w:r>
    </w:p>
    <w:tbl>
      <w:tblPr>
        <w:tblW w:w="5000" w:type="pct"/>
        <w:jc w:val="left"/>
        <w:tblInd w:w="-14" w:type="dxa"/>
        <w:tblLayout w:type="fixed"/>
        <w:tblCellMar>
          <w:top w:w="113" w:type="dxa"/>
          <w:left w:w="113" w:type="dxa"/>
          <w:bottom w:w="170" w:type="dxa"/>
          <w:right w:w="113" w:type="dxa"/>
        </w:tblCellMar>
        <w:tblLook w:firstRow="0" w:noVBand="0" w:lastRow="0" w:firstColumn="0" w:lastColumn="0" w:noHBand="0" w:val="0000"/>
      </w:tblPr>
      <w:tblGrid>
        <w:gridCol w:w="722"/>
        <w:gridCol w:w="2529"/>
        <w:gridCol w:w="4457"/>
        <w:gridCol w:w="3837"/>
        <w:gridCol w:w="3853"/>
      </w:tblGrid>
      <w:tr>
        <w:trPr>
          <w:tblHeader w:val="true"/>
          <w:trHeight w:val="60" w:hRule="atLeast"/>
        </w:trPr>
        <w:tc>
          <w:tcPr>
            <w:tcW w:w="72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Lp.</w:t>
            </w:r>
          </w:p>
        </w:tc>
        <w:tc>
          <w:tcPr>
            <w:tcW w:w="2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Temat lekcji</w:t>
            </w:r>
          </w:p>
        </w:tc>
        <w:tc>
          <w:tcPr>
            <w:tcW w:w="4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Treści podstawowe</w:t>
            </w:r>
          </w:p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Uczeń potrafi:</w:t>
            </w:r>
          </w:p>
        </w:tc>
        <w:tc>
          <w:tcPr>
            <w:tcW w:w="3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Treści rozszerzone</w:t>
            </w:r>
          </w:p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Uczeń potrafi:</w:t>
            </w:r>
          </w:p>
        </w:tc>
        <w:tc>
          <w:tcPr>
            <w:tcW w:w="3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color="FF7F00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Treści dopełniające</w:t>
            </w:r>
          </w:p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Uczeń potrafi:</w:t>
            </w:r>
          </w:p>
        </w:tc>
      </w:tr>
      <w:tr>
        <w:trPr>
          <w:trHeight w:val="60" w:hRule="atLeast"/>
        </w:trPr>
        <w:tc>
          <w:tcPr>
            <w:tcW w:w="15398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auto" w:fill="003192" w:val="clear"/>
            <w:tcMar>
              <w:bottom w:w="142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1. Opis ruchu postępowego</w:t>
            </w:r>
          </w:p>
        </w:tc>
      </w:tr>
      <w:tr>
        <w:trPr>
          <w:trHeight w:val="2551" w:hRule="atLeast"/>
        </w:trPr>
        <w:tc>
          <w:tcPr>
            <w:tcW w:w="722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Elementy działań na wektorach</w:t>
            </w:r>
          </w:p>
        </w:tc>
        <w:tc>
          <w:tcPr>
            <w:tcW w:w="44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przykłady wielkości fizycznych skalarnych i wektorowych,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wymienić cechy wektora,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dodać wektory,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odjąć wektor od wektora,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pomnożyć i podzielić wektor przez liczbę,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rozłożyć wektor na składowe o dowolnych kierunkach,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obliczyć współrzędne wektora w dowolnym układzie współrzędnych,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równanie wektorowe w postaci równań skalarnych w obranym układzie współrzędnych.</w:t>
            </w:r>
          </w:p>
        </w:tc>
        <w:tc>
          <w:tcPr>
            <w:tcW w:w="38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zilustrować przykładem każdą z cech wektora,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mnożyć wektory skalarnie i wektorowo,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odczytać z wykresu cechy wielkości wektorowej.</w:t>
            </w:r>
          </w:p>
        </w:tc>
        <w:tc>
          <w:tcPr>
            <w:tcW w:w="385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Podstawowe pojęcia i wielkości opisujące ruch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podzielić ruchy na postępowe i obrotowe i objaśnić różnice między nimi,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posługiwać się pojęciami: szybkość średnia i chwilowa, droga, położenie, przemieszczenie, prędkość średnia i chwilowa, przyspieszenie średnie i chwilowe,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szybkość średnią,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narysować wektor położenia ciała w układzie współrzędnych,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narysować wektor przemieszczenia ciała w układzie współrzędnych,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odróżnić zmianę położenia od przebytej drogi,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warunki, przy których wartość przemieszczenia jest równa przebytej drodze,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narysować prędkość chwilową jako wektor  styczny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do toru w każdym jego punkcie,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objaśnić, co to znaczy, że ciało porusza się po okręgu ruchem jednostajnym,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i objaśnić wzór na wartość przyspieszenia dośrodkowego.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zdefiniować: szybkością średnią i chwilową, przemieszczenie, prędkość średnią i chwilową, przyspieszenie średnie i chwilowe,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skonstruować wektor przyspieszenia w ruchu prostoliniowym przyspieszonym, opóźnionym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i w ruchu krzywoliniowym.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wzór na wartość przyspieszenia dośrodkowego,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przeprowadzić dyskusję problemu przyspieszenia w ruchach zmiennych krzywoliniowych,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rozróżnić jednostki podstawowe wielkości fizycznych i ich pochodne.</w:t>
            </w:r>
          </w:p>
        </w:tc>
      </w:tr>
      <w:tr>
        <w:trPr>
          <w:trHeight w:val="227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85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Opis ruchu w jednowymiarowym układzie współrzędnych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 ruch prostoliniowy jednostajny,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szybkość, drogę i czas w ruchu prostoliniowym jednostajnym,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 xml:space="preserve">sporządzać wykresy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t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) i </w:t>
            </w:r>
            <w:r>
              <w:rPr>
                <w:rFonts w:cs="Arial" w:ascii="Arial" w:hAnsi="Arial"/>
                <w:i/>
                <w:color w:val="000000"/>
                <w:sz w:val="16"/>
                <w:szCs w:val="16"/>
              </w:rPr>
              <w:t>v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t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) oraz odczytywać z wykresu wielkości fizyczne,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 xml:space="preserve">obliczyć drogę przebytą w czasie </w:t>
            </w:r>
            <w:r>
              <w:rPr>
                <w:rFonts w:cs="Arial" w:ascii="Arial" w:hAnsi="Arial"/>
                <w:i/>
                <w:color w:val="000000"/>
                <w:sz w:val="16"/>
                <w:szCs w:val="16"/>
              </w:rPr>
              <w:t>t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ruchem jednostajnie przyspieszonym i opóźnionym,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szybkość chwilową w ruchach jednostajnie przyspieszonych i opóźnionych,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contextualSpacing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 xml:space="preserve">porównać zwroty wektorów prędkości i przyspieszenia w ruchu po linii prostej i stwierdzić, że w przypadku ruchu przyspieszonego wektory </w:t>
            </w:r>
            <w:r>
              <w:rPr/>
              <w:object>
                <v:shape id="ole_rId3" style="width:9.2pt;height:12.1pt" o:ole="">
                  <v:imagedata r:id="rId4" o:title=""/>
                </v:shape>
                <o:OLEObject Type="Embed" ProgID="" ShapeID="ole_rId3" DrawAspect="Content" ObjectID="_1602351390" r:id="rId3"/>
              </w:objec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/>
              <w:t xml:space="preserve"> </w:t>
            </w:r>
            <w:r>
              <w:rPr/>
              <w:object>
                <v:shape id="ole_rId5" style="width:9.8pt;height:12.65pt" o:ole="">
                  <v:imagedata r:id="rId6" o:title=""/>
                </v:shape>
                <o:OLEObject Type="Embed" ProgID="" ShapeID="ole_rId5" DrawAspect="Content" ObjectID="_392159907" r:id="rId5"/>
              </w:object>
            </w:r>
            <w:r>
              <w:rPr/>
              <w:t xml:space="preserve">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mają zgodne zwroty, a w przypadku ruchu opóźnionego mają przeciwne zwroty.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i zinterpretować wzory przedstawiające zależności od czasu współrzędnej położenia i prędkości dla ruchów jednostajnych,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sporządzać wykresy tych zależności,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objaśnić, co to znaczy, że ciało porusza się ruchem jednostajnie przyspieszonym i jednostajnie opóźnionym (po linii prostej),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i zinterpretować wzory przedstawiające zależności od czasu: współrzędnych położenia, prędkości i przyspieszenia dla ruchów jednostajnie zmiennych po linii prostej,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sporządzać wykresy tych zależności,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zinterpretować pole powierzchni odpowiedniej figury na wykresie</w:t>
            </w:r>
            <w:r>
              <w:rPr/>
              <w:object>
                <v:shape id="ole_rId7" style="width:24.2pt;height:17.3pt" o:ole="">
                  <v:imagedata r:id="rId8" o:title=""/>
                </v:shape>
                <o:OLEObject Type="Embed" ProgID="" ShapeID="ole_rId7" DrawAspect="Content" ObjectID="_877873634" r:id="rId7"/>
              </w:object>
            </w:r>
            <w:r>
              <w:rPr>
                <w:vertAlign w:val="superscript"/>
              </w:rPr>
              <w:t xml:space="preserve">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jako drogę w dowolnym ruchu,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zmieniać układ odniesienia i opisywać ruch z punktu widzenia obserwatorów w każdym z tych układów.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85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zadania dotyczące ruchów jednostajnych i jednostajnie zmiennych,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problemy dotyczące składania ruchów.</w:t>
            </w:r>
          </w:p>
        </w:tc>
      </w:tr>
      <w:tr>
        <w:trPr>
          <w:trHeight w:val="2211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85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Opis ruchu w dwuwymiarowym układzie współrzędnych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opisać rzut poziomy, jako ruch złożony ze spadania swobodnego i ruchu jednostajnego w kierunku poziomym,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wzory opisujące rzut poziomy,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wyrazić szybkość liniową przez okres ruchu i częstotliwość,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posługiwać się pojęciem szybkości kątowej,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wyrazić szybkość kątową przez okres ruchu i częstotliwość,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stosować miarę łukową kąta,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związek pomiędzy szybkością liniową i kątową.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opisać matematycznie rzut poziomy,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obliczyć wartość prędkości chwilowej ciała rzuconego poziomo i ustalić jej kierunek,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związek między szybkością liniową i kątową,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przekształcać wzór na wartość przyspieszenia dośrodkowego i zapisać różne postacie tego wzoru.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85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zadania dotyczące rzutu poziomego,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zaproponować i wykonać doświadczenie pokazujące, że czas spadania ciała rzuconego poziomo z pewnej wysokości jest równy czasowi spadania swobodnego z tej wysokości,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problemy dotyczące ruchu jednostajnego po okręgu.</w:t>
            </w:r>
          </w:p>
        </w:tc>
      </w:tr>
      <w:tr>
        <w:trPr>
          <w:trHeight w:val="60" w:hRule="atLeast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auto" w:fill="003192" w:val="clear"/>
            <w:tcMar>
              <w:bottom w:w="142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</w:rPr>
              <w:t>2. Siła jako przyczyna zmian ruchu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Klasyfikacja poznanych oddziaływań</w:t>
            </w:r>
          </w:p>
        </w:tc>
        <w:tc>
          <w:tcPr>
            <w:tcW w:w="44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dokonać klasyfikacji oddziaływań na wymagające bezpośredniego kontaktu i oddziaływania „na odległość”,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wymienić „wzajemność” jako cechę wszystkich oddziaływań,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stwierdzenia: „siła jest miarą oddziaływania”, „o zachowaniu ciała decyduje zawsze siła wypadkowa wszystkich sił działających na to ciało”.</w:t>
            </w:r>
          </w:p>
        </w:tc>
        <w:tc>
          <w:tcPr>
            <w:tcW w:w="38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85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Zasady dynamiki Newtona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wypowiedzieć treść zasad dynamiki,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wskazywać źródło siły i przedmiot jej działania,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rysować siły wzajemnego oddziaływania ciał.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stosować poprawnie zasady dynamiki,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posługiwać się pojęciem układu inercjalnego.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problemy, stosując zasady dynamiki.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Ogólna postać drugiej zasady dynamiki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posługiwać się pojęciem pędu,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i objaśnić ogólną postać II zasady dynamiki,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wypowiedzieć zasadę zachowania pędu.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znajdować graficznie pęd układu ciał,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wartość pędu układu ciał,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stosować ogólną postać II zasady dynamiki,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pojęcie środka masy.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znajdować położenie środka masy układu dwóch ciał,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stosować zasadę zachowania pędu do rozwiązywania zadań.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Tarcie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rozróżnić pojęcia siły tarcia statycznego i kinetycznego,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rozróżnić współczynniki tarcia statycznego i kinetycznego,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wzory na wartości sił tarcia kinetycznego i statycznego.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 współczynniki tarcia statycznego i kinetycznego,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sporządzić i objaśnić wykres zależności wartości siły tarcia od wartości siły działającej równolegle do stykających się powierzchni dwóch ciał.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problemy dynamiczne z uwzględnieniem siły tarcia posuwistego.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Siły w ruchu po okręgu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sformułować warunek ruchu jednostajnego po okręgu z punktu widzenia obserwatora w układzie inercjalnym (działanie siły dośrodkowej stanowiącej wypadkową wszystkich sił działających na ciało),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wzór na wartość siły dośrodkowej.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stosować zasady dynamiki do opisu ruchu po okręgu.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problemy dynamiczne dotyczące ruchu po okręgu.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Opis ruchu w układach inercjalnych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rozróżnić układy inercjalne i nieinercjalne,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posługiwać się pojęciem siły bezwładności.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opisywać przykłady zagadnień dynamicznych w układach nieinercjalnych (siły bezwładności).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6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003192" w:val="clear"/>
            <w:tcMar>
              <w:bottom w:w="142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3. Praca, moc, energia mechaniczna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Iloczyn skalarny dwóch wektorów</w:t>
            </w:r>
          </w:p>
        </w:tc>
        <w:tc>
          <w:tcPr>
            <w:tcW w:w="44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obliczyć iloczyn skalarny dwóch wektorów.</w:t>
            </w:r>
          </w:p>
        </w:tc>
        <w:tc>
          <w:tcPr>
            <w:tcW w:w="38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 iloczyn skalarny dwóch wektorów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cechy iloczynu skalarnego.</w:t>
            </w:r>
          </w:p>
        </w:tc>
        <w:tc>
          <w:tcPr>
            <w:tcW w:w="385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Praca i moc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pracę stałej siły,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moc urządzeń.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 pracę stałej siły jako iloczyn skalarny siły i przemieszczenia,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chwilową moc urządzeń.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sposób obliczania pracy siły zmiennej.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Energia mechaniczna. Rodzaje energii mechanicznej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energię potencjalną ciała w pobliżu Ziemi,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energię kinetyczną ciała,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wzór na energię potencjalną ciała w pobliżu Ziemi, korzystając z definicji pracy,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i objaśnić wzór na energię kinetyczną ciała.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pojęcia: układ ciał, siły wewnętrzne w układzie ciał, siły zewnętrzne dla układu ciał,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sformułować i objaśnić definicję energii potencjalnej układu ciał,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posługiwać się pojęciem siły zachowawczej.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wzór na energię kinetyczną,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zadania, korzystając ze związków: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/>
              <w:object>
                <v:shape id="ole_rId9" style="width:144pt;height:53pt" o:ole="">
                  <v:imagedata r:id="rId10" o:title=""/>
                </v:shape>
                <o:OLEObject Type="Embed" ProgID="" ShapeID="ole_rId9" DrawAspect="Content" ObjectID="_1929129579" r:id="rId9"/>
              </w:object>
            </w:r>
          </w:p>
          <w:p>
            <w:pPr>
              <w:pStyle w:val="Normal"/>
              <w:widowControl w:val="false"/>
              <w:spacing w:lineRule="auto" w:line="288" w:before="0" w:after="0"/>
              <w:ind w:left="170" w:hanging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Zasada zachowania energii mechanicznej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przykłady zjawisk, w których jest spełniona zasada zachowania energii.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i objaśnić zasadę zachowania energii,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stosować zasadę zachowania energii i pędu do opisu zderzeń,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stosować zasadę zachowania energii do rozwiązywania zadań.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zasadę zachowania energii dla układu ciał,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problemy, w których energia mechaniczna ulega zmianie.</w:t>
            </w:r>
          </w:p>
        </w:tc>
      </w:tr>
      <w:tr>
        <w:trPr>
          <w:trHeight w:val="60" w:hRule="atLeast"/>
        </w:trPr>
        <w:tc>
          <w:tcPr>
            <w:tcW w:w="153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003192" w:val="clear"/>
            <w:tcMar>
              <w:bottom w:w="142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4. Hydrostatyka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Ciśnienie hydrostatyczne.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Prawo Pascala</w:t>
            </w:r>
          </w:p>
        </w:tc>
        <w:tc>
          <w:tcPr>
            <w:tcW w:w="44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 ciśnienie,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pojęcie ciśnienia hydrostatycznego,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prawo Pascala,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prawo naczyń połączonych.</w:t>
            </w:r>
          </w:p>
        </w:tc>
        <w:tc>
          <w:tcPr>
            <w:tcW w:w="38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wyjaśnić, na czym polega zjawisko paradoksu hydrostatycznego,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zasadę działania urządzeń, w których wykorzystano prawo Pascala,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sposób wykorzystania prawa naczyń połączonych do wyznaczania gęstości cieczy.</w:t>
            </w:r>
          </w:p>
        </w:tc>
        <w:tc>
          <w:tcPr>
            <w:tcW w:w="385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problemy z hydrostatyki.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Prawo Archimedesa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i objaśnić prawo Archimedesa.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warunki pływania ciał.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zadania, stosując prawa Archimedesa.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prawo Archimedesa.</w:t>
            </w:r>
          </w:p>
        </w:tc>
      </w:tr>
      <w:tr>
        <w:trPr>
          <w:trHeight w:val="737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Zastosowanie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prawa Archimedesa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do wyznaczania gęstości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skorzystać z prawa Archimedesa do wyznaczania gęstości ciał stałych i cieczy.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auto" w:fill="003192" w:val="clear"/>
            <w:tcMar>
              <w:bottom w:w="142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5. Pole grawitacyjne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 odkryciach Kopernika Keplera</w:t>
            </w:r>
          </w:p>
        </w:tc>
        <w:tc>
          <w:tcPr>
            <w:tcW w:w="44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przedstawić założenia teorii heliocentrycznej,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sformułować i objaśnić treść praw Keplera,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opisać ruchy planet Układu Słonecznego.</w:t>
            </w:r>
          </w:p>
        </w:tc>
        <w:tc>
          <w:tcPr>
            <w:tcW w:w="38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zastosować trzecie prawo Keplera do planet Układu Słonecznego i każdego układu satelitów krążących wokół tego samego ciała .</w:t>
            </w:r>
          </w:p>
        </w:tc>
        <w:tc>
          <w:tcPr>
            <w:tcW w:w="385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przygotować prezentację na temat roli odkryć Kopernika i Keplera dla rozwoju fizyki i astronomii.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Prawo powszechnej grawitacji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sformułować i objaśnić prawo powszechnej grawitacji,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przykłady zjawisk, do opisu których stosuje się prawo grawitacji,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na podstawie prawa grawitacji wykazać, że w pobliżu Ziemi na każde ciało o masie 1 kg działa siła grawitacji o wartości około 10 N.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sens fizyczny stałej grawitacji,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wzór na wartość siły grawitacji na planecie o danym promieniu i gęstości.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opisać oddziaływanie grawitacyjne wewnątrz Ziemi,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omówić różnicę między ciężarem ciała a siłą grawitacji,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przedstawić rozumowanie prowadzące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od III prawa Keplera do prawa grawitacji Newtona,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przygotować prezentację na temat roli Newtona w rozwoju nauki.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Pierwsza prędkość kosmiczna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 pierwszą prędkość kosmiczną i podać jej wartość dla Ziemi.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uzasadnić, że satelita tylko wtedy może krą-żyć wokół Ziemi po orbicie w kształcie okręgu, gdy siła grawitacji stanowi siłę dośrodkową.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wzór na wartość pierwszej prędkości kosmicznej.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Oddziaływania grawitacyjne w Układzie Słonecznym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wie, że dla wszystkich planet Układu Słonecznego siła grawitacji słonecznej jest siłą dośrodkową.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(szacować) wartości sił grawitacji, którymi oddziałują wzajemnie ciała niebieskie,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porównywać okresy obiegu planet, znając ich średnie odległości od Słońca,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porównywać wartości prędkości ruchu obiegowego planet Układu Słonecznego.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wyjaśnić, w jaki sposób badania ruchu ciał niebieskich i odchyleń tego ruchu od wcześniej przewidywanego mogą doprowadzić do odkrycia nieznanych ciał niebieskich.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Natężenie pola grawitacyjnego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wyjaśnić pojęcie pola grawitacyjnego i linii pola,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przedstawić graficznie pole grawitacyjne,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poprawnie wypowiedzieć definicję natężenia pola grawitacyjnego,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odpowiedzieć na pytanie: Od czego zależy wartość natężenia centralnego pola grawitacyjnego w danym punkcie?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wyjaśnić, dlaczego pole grawitacyjne w pobliżu Ziemi uważamy za jednorodne.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wartość natężenia pola grawitacyjnego,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 xml:space="preserve">sporządzić wykres zależności </w:t>
            </w:r>
            <w:r>
              <w:rPr>
                <w:rFonts w:cs="Symbol" w:ascii="Symbol" w:hAnsi="Symbol"/>
                <w:sz w:val="20"/>
                <w:szCs w:val="20"/>
              </w:rPr>
              <w:t>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r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) dla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 xml:space="preserve">r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≥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R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wzór na wartość natężenia pola grawitacyjnego wewnątrz jednorodnej kuli o danej gęstości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 xml:space="preserve">sporządzić wykres zależności </w:t>
            </w:r>
            <w:r>
              <w:rPr>
                <w:rFonts w:cs="Symbol" w:ascii="Symbol" w:hAnsi="Symbol"/>
                <w:sz w:val="20"/>
                <w:szCs w:val="20"/>
              </w:rPr>
              <w:t>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r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) dla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r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&lt; </w:t>
            </w: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R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problemy, stosując ilościowy opis pola grawitacyjnego,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przygotować wypowiedź na temat „natężenie pola grawitacyjnego a przyspieszenie grawitacyjne”.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Praca w polu grawitacyjnym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wykazać, że jednorodne pole grawitacyjne jest polem zachowawczym.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i objaśnić wyrażenie na pracę siły grawitacji w centralnym polu grawitacyjnym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wzór na pracę siły pola grawitacyjnego.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przeprowadzić rozumowanie wykazujące, że dowolne (statyczne) pole grawitacyjne jest polem zachowawczym.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Energia potencjalna ciała w polu grawitacyjnym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 xml:space="preserve">odpowiedzieć na pytania: </w:t>
              <w:br/>
              <w:t>Od czego zależy grawitacyjna energia potencjalna ciała w polu centralnym?</w:t>
              <w:br/>
              <w:t>Jak zmienia się grawitacyjna energia potencjalna ciała podczas zwiększania jego odległości od Ziemi?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wzór na zmianę grawitacyjnej energii potencjalnej ciała przy zmianie jego położenia w centralnym polu grawitacyjnym,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poprawnie wypowiedzieć definicję grawitacyjnej energii potencjalnej.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wykazać, że zmiana energii potencjalnej grawitacyjnej jest równa pracy wykonanej przez siłę grawitacyjną wziętej ze znakiem „minus”,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 xml:space="preserve">poprawnie sporządzić i zinterpretować wykres zależności </w:t>
            </w: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cs="Arial" w:ascii="Arial" w:hAnsi="Arial"/>
                <w:color w:val="000000"/>
                <w:sz w:val="18"/>
                <w:szCs w:val="18"/>
                <w:vertAlign w:val="subscript"/>
              </w:rPr>
              <w:t xml:space="preserve">p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wyjaśnić, dlaczego w polach niezachowawczych nie operujemy pojęciem energii potencjalnej.</w:t>
            </w:r>
            <w:bookmarkStart w:id="0" w:name="_GoBack1"/>
            <w:bookmarkEnd w:id="0"/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Druga prędkość kosmiczna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objaśnić wzór na wartość drugiej prędkości kosmicznej,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obliczyć wartość drugiej prędkości kosmicznej dla Ziemi.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wzór na wartość drugiej prędkości kosmicznej,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opisać ruch ciała w polu grawitacyjnym w zależności od wartości nadanej mu prędkości.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przygotować prezentację na temat ruchu satelitów w polu grawitacyjnym w zależności od wartości nadanej im prędkości.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Stany przeciążenia. Stany nieważkości i niedociążenia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przykłady występowania stanu przeciążenia, niedociążenia i nieważkości.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 stan przeciążenia, niedociążenia i nieważkości,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opisać (w układzie inercjalnym i nieinercjalnym) zjawiska występujące w rakiecie startującej z Ziemi i poruszającej się z przyspieszeniem zwróconym pionowo w górę.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wyjaśnić, dlaczego stan nieważkości może występować tylko w układach nieinercjalnych,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wyjaśnić, na czym polega zasada równoważności,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przygotować prezentację na temat wpływu stanów przeciążenia, niedociążenia i nieważkości na organizm człowieka.</w:t>
            </w:r>
          </w:p>
        </w:tc>
      </w:tr>
      <w:tr>
        <w:trPr>
          <w:trHeight w:val="60" w:hRule="atLeast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auto" w:fill="003192" w:val="clear"/>
            <w:tcMar>
              <w:bottom w:w="142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6. Ruch postępowy i obrotowy bryły sztywnej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Iloczyn wektorowy dwóch wektorów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44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przykład wielkości fizycznej, która jest iloczynem wektorowym dwóch wektorów.</w:t>
            </w:r>
          </w:p>
        </w:tc>
        <w:tc>
          <w:tcPr>
            <w:tcW w:w="38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iloczyn wektorowy dwóch wektorów,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jego cechy (wartość, kierunek, zwrot).</w:t>
            </w:r>
          </w:p>
        </w:tc>
        <w:tc>
          <w:tcPr>
            <w:tcW w:w="385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wyjaśnić, co to znaczy, że iloczyn wektorowy jest antyprzemienny.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Ruch obrotowy bryły sztywnej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wymienić wielkości opisujące ruch obrotowy,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posługiwać się pojęciami: szybkość kątowa średnia i chwilowa, prędkość kątowa średnia i chwilowa, przyspieszenie kątowe średnie i chwilowe,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stosować regułę śruby prawoskrętnej do wyznaczenia zwrotu prędkości kątowej.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zdefiniować: szybkość kątową średnią i chwilową, prędkość kątową średnią i chwilową, przyspieszenie kątowe średnie i chwilowe,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opisać matematycznie ruch obrotowy: jednostajny, jednostajnie przyspieszony, jednostajnie opóźniony,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i objaśnić związek między wartościami składowej stycznej przyspieszenia liniowego i przyspieszenia kątowego.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związek między wartościami składowej stycznej przyspieszenia liniowego i przyspieszenia kątowego.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Energia kinetyczna bryły sztywnej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i objaśnić wzór na energię kinetyczną bryły w ruchu obrotowym,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posługiwać się pojęciem momentu bezwładności.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definicję momentu bezwładności bryły,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momenty bezwładności brył względem ich osi symetrii,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energię kinetyczną bryły obracającej się wokół osi symetrii.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wyprowadzić wzór na energię kinetyczną bryły w ruchu obrotowym,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stosować twierdzenie Steinera,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wyjaśnić, dlaczego energie kinetyczne bryły obracającej się z taką samą szybkością kątową wokół różnych osi obrotu (równoległych do osi symetrii bryły) są różne.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Przyczyny zmian ruchu obrotowego. Moment siły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warunek zmiany stanu ruchu obrotowego bryły sztywnej,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posługiwać się pojęciem momentu siły,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treść zasad dynamiki ruchu obrotowego.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 moment siły,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wartości momentów sił działających na bryłę sztywną, znajdować ich kierunek i zwrot,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znajdować wypadkowy moment sił działają-cych na bryłę.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zadania, stosując zasady dynamiki ruchu obrotowego.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Moment pędu bryły sztywnej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posługiwać się pojęciem momentu pędu,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treść zasady zachowania momentu pędu.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zdefiniować moment pędu,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wartość momentu pędu bryły obracającej się wokół osi symetrii,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i objaśnić ogólną postać drugiej zasady dynamiki ruchu obrotowego.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rozwiązywać zadania, stosując zasadę zachowania momentu pędu.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Analogie występujące w opisie ruchu postępowego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 obrotowego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przedstawić analogie występujące w dynamicznym opisie ruchu postępowego i obrotowego.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1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10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Złożenie ruchu postępowego i obrotowego – toczenie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opisać toczenie bez poślizgu jako złożenie ruchu postępowego bryły i jej ruchu obrotowego wokół środka masy,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opisać toczenie jako ruch obrotowy wokół chwilowej osi obrotu,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znajdować prędkość punktów toczącej się bryły jako wypadkową prędkości jej ruchu postępowego i obrotowego wokół środka masy,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obliczać energię kinetyczną toczącej się bryły,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zapisać równania ruchu postępowego i obrotowego toczącej się bryły sztywnej.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auto" w:fill="003192" w:val="clear"/>
            <w:tcMar>
              <w:bottom w:w="142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Aneks 1 i Aneks 2. Niepewności pomiarowe. Doświadczenia</w:t>
            </w:r>
          </w:p>
        </w:tc>
      </w:tr>
      <w:tr>
        <w:trPr>
          <w:trHeight w:val="170" w:hRule="atLeast"/>
        </w:trPr>
        <w:tc>
          <w:tcPr>
            <w:tcW w:w="722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5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Aneks 1</w:t>
            </w:r>
          </w:p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1–5</w:t>
            </w:r>
          </w:p>
        </w:tc>
        <w:tc>
          <w:tcPr>
            <w:tcW w:w="25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5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Wiadomości wstępne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Niepewności pomiarów bezpośrednich (prostych)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Niepewności pomiarów pośrednich (złożonych)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Graficzne przedstawianie wyników pomiarów wraz z ich niepewnościami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Dopasowanie prostej do wyników pomiarów</w:t>
            </w:r>
          </w:p>
        </w:tc>
        <w:tc>
          <w:tcPr>
            <w:tcW w:w="4457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5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wymienić przykłady pomiarów bezpośrednich (prostych),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wymienić przykłady pomiarów pośrednich (złożonych),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odróżnić błędy od niepewności,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odróżnić błędy grube od błędów systematycznych,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wymienić sposoby eliminowania błędów pomiaru,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wskazać źródła występowania niepewności pomiarowych,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odczytywać wskazania przyrządów pomiarowych,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ocenić dokładność przyrządu,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przygotować zestaw doświadczalny wg instrukcji,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wykonać samodzielnie kolejne czynności,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sporządzić tabelę wyników pomiaru,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obliczyć wartości średnie wielkości mierzonych,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sporządzić odpowiedni układ współrzędnych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(podpisać i wyskalować osie, zaznaczyć jednostki wielkości fizycznych),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zaznaczyć w układzie współrzędnych punkty wraz z niepewnościami,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 xml:space="preserve">zapisać wynik pomiaru w postaci </w:t>
            </w: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 ± </w:t>
            </w:r>
            <w:r>
              <w:rPr>
                <w:rFonts w:cs="Symbol" w:ascii="Symbol" w:hAnsi="Symbol"/>
                <w:sz w:val="18"/>
                <w:szCs w:val="18"/>
              </w:rPr>
              <w:t></w:t>
            </w: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37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5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obliczyć niepewność względną pomiaru,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oszacować niepewność pomiaru pośredniego metodą najmniej korzystnego przypadku,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przedstawić graficznie wyniki pomiarów wraz z niepewnościami,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dopasować graficznie prostą do punktów pomiarowych i ocenić trafność tego postępowania,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odczytać z dopasowanego graficznie wykresu współczynnik kierunkowy prostej,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podać przyczyny ewentualnych błędów systematycznych,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zaproponować sposób postępowania pozwalający uniknąć błędów systematycz-nych,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oszacować wielkość błędów systematycz-nych,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ocenić krytycznie, czy otrzymany wynik doświadczenia jest realny,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samodzielnie sformułować wnioski wynikające z doświadczenia.</w:t>
            </w:r>
          </w:p>
        </w:tc>
        <w:tc>
          <w:tcPr>
            <w:tcW w:w="3853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52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dopasować prostą do wyników pomiarów,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obliczyć współczynnik kierunkowy prostej dopasowanej do punktów pomiarowych,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obliczyć odchylenie standardowe pojedynczego pomiaru,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obliczyć odchylenie standardowe średniej dla każdej serii pomiarów,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 xml:space="preserve">podać wynik pomiaru w postaci </w:t>
            </w: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 ± </w:t>
            </w:r>
            <w:r>
              <w:rPr>
                <w:rFonts w:cs="Symbol" w:ascii="Symbol" w:hAnsi="Symbol"/>
                <w:sz w:val="18"/>
                <w:szCs w:val="18"/>
              </w:rPr>
              <w:t></w:t>
            </w: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ocenić, czy niepewność pomiaru jest niepewnością systematyczną,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•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ab/>
              <w:t>samodzielnie zaproponować metodę wyznaczenia wielkości fizycznej.</w:t>
            </w:r>
          </w:p>
        </w:tc>
      </w:tr>
      <w:tr>
        <w:trPr>
          <w:trHeight w:val="170" w:hRule="atLeast"/>
        </w:trPr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5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Aneks 2</w:t>
            </w:r>
          </w:p>
          <w:p>
            <w:pPr>
              <w:pStyle w:val="Normal"/>
              <w:widowControl w:val="false"/>
              <w:spacing w:lineRule="auto" w:line="288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1–6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52" w:type="dxa"/>
            </w:tcMar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Opisujemy rozkład normalny (rozkład Gaussa)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Wyznaczamy wartość przyspieszenia w ruchu jednostajnie przyspieszonym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Badamy ruch po okręgu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Wyznaczamy współczynnik tarcia kinetycznego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Sprawdzamy drugą zasadę dynamiki dla ruchu obrotowego</w:t>
            </w:r>
          </w:p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pacing w:val="-6"/>
                <w:sz w:val="16"/>
                <w:szCs w:val="16"/>
              </w:rPr>
              <w:t>Badamy spadanie swobodne; wyznaczamy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wartość przyspieszenia ziemskiego</w:t>
            </w:r>
          </w:p>
        </w:tc>
        <w:tc>
          <w:tcPr>
            <w:tcW w:w="4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/>
      </w:r>
    </w:p>
    <w:p>
      <w:pPr>
        <w:sectPr>
          <w:footerReference w:type="default" r:id="rId11"/>
          <w:type w:val="nextPage"/>
          <w:pgSz w:orient="landscape" w:w="16838" w:h="11906"/>
          <w:pgMar w:left="720" w:right="720" w:header="0" w:top="720" w:footer="708" w:bottom="765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Scenariuszetytul"/>
        <w:rPr/>
      </w:pPr>
      <w:r>
        <w:rPr/>
        <w:t>CELE OPERACYJNE, CZYLI plan wynikowy (CZ. 2)</w:t>
      </w:r>
    </w:p>
    <w:p>
      <w:pPr>
        <w:pStyle w:val="Zadanie"/>
        <w:spacing w:before="113" w:after="57"/>
        <w:rPr/>
      </w:pPr>
      <w:r>
        <w:rPr/>
      </w:r>
    </w:p>
    <w:tbl>
      <w:tblPr>
        <w:tblW w:w="13469" w:type="dxa"/>
        <w:jc w:val="left"/>
        <w:tblInd w:w="9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608"/>
        <w:gridCol w:w="3215"/>
        <w:gridCol w:w="3215"/>
        <w:gridCol w:w="3217"/>
        <w:gridCol w:w="3214"/>
      </w:tblGrid>
      <w:tr>
        <w:trPr>
          <w:tblHeader w:val="true"/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DA9A22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Lp.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DA9A22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Temat lekcji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DA9A22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Treści podstawowe</w:t>
            </w:r>
          </w:p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Uczeń potrafi: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DA9A22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Treści rozszerzone</w:t>
            </w:r>
          </w:p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Uczeń potrafi: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color="DA9A22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Treści dopełniające</w:t>
            </w:r>
          </w:p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Uczeń potrafi:</w:t>
            </w:r>
          </w:p>
        </w:tc>
      </w:tr>
      <w:tr>
        <w:trPr>
          <w:trHeight w:val="60" w:hRule="atLeast"/>
        </w:trPr>
        <w:tc>
          <w:tcPr>
            <w:tcW w:w="1346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392D79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 Ruch harmoniczny i fale mechaniczne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Sprężystość jako makroskopowy efekt mikroskopowych oddziaływań elektromagnetycznych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 różnice między odkształceniami sprężystymi i niesprężystymi,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wymienić stany skupienia, w których nie występuje sprężystość postaci.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na przykładzie rozciąganej sprężyny wyjaśnić proporcjonalność prostą</w:t>
            </w:r>
            <w:r>
              <w:rPr>
                <w:rStyle w:val="Italic"/>
              </w:rPr>
              <w:t xml:space="preserve"> x</w:t>
            </w:r>
            <w:r>
              <w:rPr/>
              <w:t> ~ </w:t>
            </w:r>
            <w:r>
              <w:rPr>
                <w:rStyle w:val="Italic"/>
              </w:rPr>
              <w:t>F</w:t>
            </w:r>
            <w:r>
              <w:rPr>
                <w:vertAlign w:val="subscript"/>
              </w:rPr>
              <w:t>s</w:t>
            </w:r>
            <w:r>
              <w:rPr/>
              <w:t>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 przyczynę występowania sprężystości postaci ciał stałych.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Ruch drgający harmoniczny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wymienić przykłady ruchu drgającego w przyrodzie,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wymienić i objaśnić pojęcia służące do opisu ruchu drgającego,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cechy ruchu harmonicznego,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zapisać i objaśnić związek siły, pod wpływem której odbywa się ruch harmoniczny, z wychyleniem ciała z położenia równowagi,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sens fizyczny współczynnika sprężystości dla sprężyny.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warunki, w których ruch drgający jest ruchem harmonicznym.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uzasadnić, że ruch drgający harmoniczny jest ruchem niejednostajnie zmiennym.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Matematyczny opis ruchu harmonicznego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softHyphen/>
              <w:t>– Współrzędne: położenia, prędkości i przyspieszenia w ruchu harmonicznym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– </w:t>
            </w:r>
            <w:r>
              <w:rPr>
                <w:rFonts w:cs="Arial" w:ascii="Arial" w:hAnsi="Arial"/>
                <w:sz w:val="16"/>
                <w:szCs w:val="16"/>
              </w:rPr>
              <w:t>Okres drgań w ruchu harmonicznym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– </w:t>
            </w:r>
            <w:r>
              <w:rPr>
                <w:rFonts w:cs="Arial" w:ascii="Arial" w:hAnsi="Arial"/>
                <w:sz w:val="16"/>
                <w:szCs w:val="16"/>
              </w:rPr>
              <w:t>Energia w ruchu harmonicznym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sporządzić i omówić wykresy: </w:t>
            </w:r>
            <w:r>
              <w:rPr>
                <w:i/>
                <w:iCs/>
              </w:rPr>
              <w:t>x</w:t>
            </w:r>
            <w:r>
              <w:rPr/>
              <w:t>(</w:t>
            </w:r>
            <w:r>
              <w:rPr>
                <w:i/>
                <w:iCs/>
              </w:rPr>
              <w:t>t</w:t>
            </w:r>
            <w:r>
              <w:rPr/>
              <w:t xml:space="preserve">), </w:t>
            </w:r>
            <w:r>
              <w:rPr>
                <w:i/>
              </w:rPr>
              <w:t>v</w:t>
            </w:r>
            <w:r>
              <w:rPr>
                <w:vertAlign w:val="subscript"/>
              </w:rPr>
              <w:t>x</w:t>
            </w:r>
            <w:r>
              <w:rPr/>
              <w:t>(</w:t>
            </w:r>
            <w:r>
              <w:rPr>
                <w:i/>
                <w:iCs/>
              </w:rPr>
              <w:t>t</w:t>
            </w:r>
            <w:r>
              <w:rPr/>
              <w:t xml:space="preserve">), </w:t>
            </w:r>
            <w:r>
              <w:rPr>
                <w:i/>
                <w:iCs/>
              </w:rPr>
              <w:t>a</w:t>
            </w:r>
            <w:r>
              <w:rPr>
                <w:vertAlign w:val="subscript"/>
              </w:rPr>
              <w:t>x</w:t>
            </w:r>
            <w:r>
              <w:rPr/>
              <w:t>(</w:t>
            </w:r>
            <w:r>
              <w:rPr>
                <w:i/>
                <w:iCs/>
              </w:rPr>
              <w:t>t</w:t>
            </w:r>
            <w:r>
              <w:rPr/>
              <w:t>),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omówić zmiany energii potencjalnej sprężystości i energii kinetycznej ciała wykonującego ruch harmoniczny.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obliczyć współrzędne położenia, prędkości, przyspieszenia i siły w ruchu harmonicznym dzięki rozłożeniu ruchu punktu materialnego po okręgu na dwie składowe,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 pojęcie fazy drgań,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i objaśnić wzór na okres drgań harmonicznych,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wzory na energię potencjalną sprężystości, energię kinetyczną i energię całkowitą ciała drgającego,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sporządzić wykresy zależności: </w:t>
            </w:r>
            <w:r>
              <w:rPr>
                <w:rStyle w:val="Italic"/>
              </w:rPr>
              <w:t>E</w:t>
            </w:r>
            <w:r>
              <w:rPr>
                <w:vertAlign w:val="subscript"/>
              </w:rPr>
              <w:t>p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 xml:space="preserve">), </w:t>
            </w:r>
            <w:r>
              <w:rPr>
                <w:rStyle w:val="Italic"/>
              </w:rPr>
              <w:t>E</w:t>
            </w:r>
            <w:r>
              <w:rPr>
                <w:vertAlign w:val="subscript"/>
              </w:rPr>
              <w:t>k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 xml:space="preserve">), </w:t>
            </w:r>
            <w:r>
              <w:rPr>
                <w:rStyle w:val="Italic"/>
              </w:rPr>
              <w:t>E</w:t>
            </w:r>
            <w:r>
              <w:rPr>
                <w:vertAlign w:val="subscript"/>
              </w:rPr>
              <w:t>c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 xml:space="preserve">), </w:t>
            </w:r>
            <w:r>
              <w:rPr>
                <w:rStyle w:val="Italic"/>
              </w:rPr>
              <w:t>E</w:t>
            </w:r>
            <w:r>
              <w:rPr>
                <w:vertAlign w:val="subscript"/>
              </w:rPr>
              <w:t>p</w:t>
            </w:r>
            <w:r>
              <w:rPr/>
              <w:t>(</w:t>
            </w:r>
            <w:r>
              <w:rPr>
                <w:rStyle w:val="Italic"/>
              </w:rPr>
              <w:t>x</w:t>
            </w:r>
            <w:r>
              <w:rPr/>
              <w:t xml:space="preserve">) i </w:t>
            </w:r>
            <w:r>
              <w:rPr>
                <w:rStyle w:val="Italic"/>
              </w:rPr>
              <w:t>E</w:t>
            </w:r>
            <w:r>
              <w:rPr>
                <w:vertAlign w:val="subscript"/>
              </w:rPr>
              <w:t>k</w:t>
            </w:r>
            <w:r>
              <w:rPr/>
              <w:t>(</w:t>
            </w:r>
            <w:r>
              <w:rPr>
                <w:rStyle w:val="Italic"/>
              </w:rPr>
              <w:t>x</w:t>
            </w:r>
            <w:r>
              <w:rPr/>
              <w:t>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wyjaśnić pojęcie fazy początkowej i zapisać związki </w:t>
            </w:r>
            <w:r>
              <w:rPr>
                <w:rStyle w:val="Italic"/>
              </w:rPr>
              <w:t>x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 xml:space="preserve">), </w:t>
            </w:r>
            <w:r>
              <w:rPr>
                <w:rStyle w:val="Symbol"/>
                <w:rFonts w:cs="Arial"/>
                <w:i/>
              </w:rPr>
              <w:t>v</w:t>
            </w:r>
            <w:r>
              <w:rPr>
                <w:vertAlign w:val="subscript"/>
              </w:rPr>
              <w:t>x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 xml:space="preserve">), </w:t>
            </w:r>
            <w:r>
              <w:rPr>
                <w:rStyle w:val="Italic"/>
              </w:rPr>
              <w:t>a</w:t>
            </w:r>
            <w:r>
              <w:rPr>
                <w:vertAlign w:val="subscript"/>
              </w:rPr>
              <w:t>x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>) i </w:t>
            </w:r>
            <w:r>
              <w:rPr>
                <w:rStyle w:val="Italic"/>
              </w:rPr>
              <w:t>F</w:t>
            </w:r>
            <w:r>
              <w:rPr>
                <w:vertAlign w:val="subscript"/>
              </w:rPr>
              <w:t>x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>) z użyciem tego pojęcia,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wyprowadzić wzór na okres drgań w ruchu harmonicznym,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wyprowadzić wzory na energię potencjalną sprężystości i energię kinetyczną ciała drgającego,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udowodnić, że całkowita energia mechaniczna ciała wykonującego ruch harmoniczny jest stała,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rozwiązywać zadania z wykorzystaniem matematycznego opisu ruchu drgającego.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Wahadło matematyczne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zapisać i objaśnić wzór na okres drgań wahadła matematycznego.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definicję wahadła matematycznego,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sposób wykorzystania wahadła matematycznego do wyznaczania przyspieszenia ziemskiego.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wyprowadzić wzór na okres drgań wahadła matematycznego,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wykazać, że dla małych kątów wychylenia ruch wahadła matematycznego jest ruchem harmonicznym.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Drgania wymuszone i rezonansowe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wyjaśnić, na czym polega zjawisko rezonansu mechanicznego,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zademonstrować zjawisko rezonansu mechanicznego.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zapisać wzorem i objaśnić pojęcie częstotliwości drgań własnych,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 powstawanie drgań wymuszonych.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Pojęcie fali. Fale podłużne i poprzeczne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wyjaśnić, na czym polega rozchodzenie się fali mechanicznej,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 różnicę między falą poprzeczną i falą podłużną,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przykłady ośrodków, w których rozchodzą się fale poprzeczne oraz ośrodków, w których rozchodzą się fale podłużne.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uzasadnić fakt, że fala podłużna może się rozchodzić w każdym ośrodku, a fala poprzeczna tylko w ciałach stałych i na powierzchni cieczy,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definicję fali harmonicznej.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Wielkości charakteryzujące fale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wymienić i objaśnić wielkości charakteryzujące fale.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stosować w obliczeniach związek między długością fali, częstotliwością, okresem i szybkością rozchodzenia się fali.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Funkcja falowa fali płaskiej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uzasadnić (posługując się funkcją falową) fakt, że wychylenie cząstki ośrodka biorącej udział w ruchu falowym zależy od jej położenia (</w:t>
            </w:r>
            <w:r>
              <w:rPr>
                <w:rStyle w:val="Italic"/>
              </w:rPr>
              <w:t>x</w:t>
            </w:r>
            <w:r>
              <w:rPr/>
              <w:t>) i od czasu (</w:t>
            </w:r>
            <w:r>
              <w:rPr>
                <w:rStyle w:val="Italic"/>
              </w:rPr>
              <w:t>t</w:t>
            </w:r>
            <w:r>
              <w:rPr/>
              <w:t>).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wzór na wychylenie cząstki biorącej udział w ruchu falowym (funkcję falową) i objaśnić 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>
                <w:spacing w:val="-2"/>
              </w:rPr>
              <w:t>wyjaśnić, co nazywamy fazą fali,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wykazać, że energia transportowana przez falę jest wprost proporcjonalna do kwadratu amplitudy tej fali.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>
                <w:spacing w:val="-4"/>
              </w:rPr>
              <w:t xml:space="preserve">zbadać zależność </w:t>
            </w:r>
            <w:r>
              <w:rPr>
                <w:rStyle w:val="Italic"/>
                <w:spacing w:val="-4"/>
              </w:rPr>
              <w:t>y</w:t>
            </w:r>
            <w:r>
              <w:rPr>
                <w:spacing w:val="-4"/>
              </w:rPr>
              <w:t>(</w:t>
            </w:r>
            <w:r>
              <w:rPr>
                <w:rStyle w:val="Italic"/>
                <w:spacing w:val="-4"/>
              </w:rPr>
              <w:t>x</w:t>
            </w:r>
            <w:r>
              <w:rPr>
                <w:spacing w:val="-4"/>
              </w:rPr>
              <w:t>) – wychylenia cząstki od jej odległości od źródła w ustalonej chwili,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zbadać zależność </w:t>
            </w:r>
            <w:r>
              <w:rPr>
                <w:rStyle w:val="Italic"/>
              </w:rPr>
              <w:t>y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>) – wychylenia od czasu dla wybranej cząstki biorącej udział w ruchu falowym,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stosować funkcję falową do obliczania długości fali.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Badanie zależności </w:t>
            </w:r>
            <w:r>
              <w:rPr>
                <w:rFonts w:cs="Arial" w:ascii="Arial" w:hAnsi="Arial"/>
                <w:i/>
                <w:sz w:val="16"/>
                <w:szCs w:val="16"/>
              </w:rPr>
              <w:t>y</w:t>
            </w:r>
            <w:r>
              <w:rPr>
                <w:rFonts w:cs="Arial" w:ascii="Arial" w:hAnsi="Arial"/>
                <w:sz w:val="16"/>
                <w:szCs w:val="16"/>
              </w:rPr>
              <w:t>(</w:t>
            </w:r>
            <w:r>
              <w:rPr>
                <w:rFonts w:cs="Arial" w:ascii="Arial" w:hAnsi="Arial"/>
                <w:i/>
                <w:sz w:val="16"/>
                <w:szCs w:val="16"/>
              </w:rPr>
              <w:t>x</w:t>
            </w:r>
            <w:r>
              <w:rPr>
                <w:rFonts w:cs="Arial" w:ascii="Arial" w:hAnsi="Arial"/>
                <w:sz w:val="16"/>
                <w:szCs w:val="16"/>
              </w:rPr>
              <w:t>) dla interferujących fal o jednakowych amplitudach i częstotliwościach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zasadę superpozycji fal,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 pojęcie przesunięcia fazowego,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przedstawić na wykresach wynik interferencji fal przesuniętych w fazie o: </w:t>
            </w:r>
            <w:r>
              <w:rPr>
                <w:rStyle w:val="Symbol"/>
                <w:rFonts w:eastAsia="Symbol" w:cs="Symbol" w:ascii="Symbol" w:hAnsi="Symbol"/>
                <w:i/>
              </w:rPr>
              <w:t></w:t>
            </w:r>
            <w:r>
              <w:rPr>
                <w:vertAlign w:val="subscript"/>
              </w:rPr>
              <w:t>0</w:t>
            </w:r>
            <w:r>
              <w:rPr/>
              <w:t xml:space="preserve"> = 0°, 0° &lt; </w:t>
            </w:r>
            <w:r>
              <w:rPr>
                <w:rStyle w:val="Symbol"/>
                <w:rFonts w:eastAsia="Symbol" w:cs="Symbol" w:ascii="Symbol" w:hAnsi="Symbol"/>
                <w:i/>
              </w:rPr>
              <w:t></w:t>
            </w:r>
            <w:r>
              <w:rPr>
                <w:vertAlign w:val="subscript"/>
              </w:rPr>
              <w:t>0</w:t>
            </w:r>
            <w:r>
              <w:rPr/>
              <w:t xml:space="preserve"> &lt; 180°, </w:t>
            </w:r>
            <w:r>
              <w:rPr>
                <w:rStyle w:val="Symbol"/>
                <w:rFonts w:eastAsia="Symbol" w:cs="Symbol" w:ascii="Symbol" w:hAnsi="Symbol"/>
                <w:i/>
              </w:rPr>
              <w:t></w:t>
            </w:r>
            <w:r>
              <w:rPr>
                <w:vertAlign w:val="subscript"/>
              </w:rPr>
              <w:t>0</w:t>
            </w:r>
            <w:r>
              <w:rPr/>
              <w:t> = 180°,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warunek, przy którym w wyniku interferencji dwóch fal powstaje fala stojąca,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falę stojącą (strzałki, węzły).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analizować i wyjaśniać wynik interferencji fal o częstotliwościach </w:t>
            </w:r>
            <w:r>
              <w:rPr>
                <w:rStyle w:val="Symbol"/>
                <w:rFonts w:eastAsia="Symbol" w:cs="Symbol" w:ascii="Symbol" w:hAnsi="Symbol"/>
                <w:i/>
              </w:rPr>
              <w:t></w:t>
            </w:r>
            <w:r>
              <w:rPr>
                <w:vertAlign w:val="subscript"/>
              </w:rPr>
              <w:t>1</w:t>
            </w:r>
            <w:r>
              <w:rPr/>
              <w:t xml:space="preserve"> i </w:t>
            </w:r>
            <w:r>
              <w:rPr>
                <w:rStyle w:val="Symbol"/>
                <w:rFonts w:eastAsia="Symbol" w:cs="Symbol" w:ascii="Symbol" w:hAnsi="Symbol"/>
                <w:i/>
              </w:rPr>
              <w:t></w:t>
            </w:r>
            <w:r>
              <w:rPr>
                <w:vertAlign w:val="subscript"/>
              </w:rPr>
              <w:t>2</w:t>
            </w:r>
            <w:r>
              <w:rPr/>
              <w:t> = 2</w:t>
            </w:r>
            <w:r>
              <w:rPr>
                <w:rStyle w:val="Symbol"/>
                <w:rFonts w:eastAsia="Symbol" w:cs="Symbol" w:ascii="Symbol" w:hAnsi="Symbol"/>
                <w:i/>
              </w:rPr>
              <w:t></w:t>
            </w:r>
            <w:r>
              <w:rPr>
                <w:vertAlign w:val="subscript"/>
              </w:rPr>
              <w:t>1</w:t>
            </w:r>
            <w:r>
              <w:rPr/>
              <w:t xml:space="preserve"> oraz </w:t>
            </w:r>
            <w:r>
              <w:rPr>
                <w:rStyle w:val="Symbol"/>
                <w:rFonts w:eastAsia="Symbol" w:cs="Symbol" w:ascii="Symbol" w:hAnsi="Symbol"/>
                <w:i/>
              </w:rPr>
              <w:t></w:t>
            </w:r>
            <w:r>
              <w:rPr>
                <w:vertAlign w:val="subscript"/>
              </w:rPr>
              <w:t>1</w:t>
            </w:r>
            <w:r>
              <w:rPr/>
              <w:t xml:space="preserve"> i </w:t>
            </w:r>
            <w:r>
              <w:rPr>
                <w:rStyle w:val="Symbol"/>
                <w:rFonts w:eastAsia="Symbol" w:cs="Symbol" w:ascii="Symbol" w:hAnsi="Symbol"/>
                <w:i/>
              </w:rPr>
              <w:t></w:t>
            </w:r>
            <w:r>
              <w:rPr>
                <w:vertAlign w:val="subscript"/>
              </w:rPr>
              <w:t>2</w:t>
            </w:r>
            <w:r>
              <w:rPr/>
              <w:t> = 3</w:t>
            </w:r>
            <w:r>
              <w:rPr>
                <w:rStyle w:val="Symbol"/>
                <w:rFonts w:eastAsia="Symbol" w:cs="Symbol" w:ascii="Symbol" w:hAnsi="Symbol"/>
                <w:i/>
              </w:rPr>
              <w:t></w:t>
            </w:r>
            <w:r>
              <w:rPr>
                <w:vertAlign w:val="subscript"/>
              </w:rPr>
              <w:t>1</w:t>
            </w:r>
            <w:r>
              <w:rPr/>
              <w:t>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 pojęcia częstotliwości podstawowej i wyższych harmonicznych,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zinterpretować graficznie amplitudę fali w funkcji falowej opisującej falę stojącą,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obliczyć odległość między sąsiednimi węzłami lub strzałkami fali stojącej,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fale stojące w strunach.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dokonać matematycznie superpozycji dwóch fal przesuniętych w fazie o </w:t>
            </w:r>
            <w:r>
              <w:rPr>
                <w:rStyle w:val="Symbol"/>
                <w:rFonts w:eastAsia="Symbol" w:cs="Symbol" w:ascii="Symbol" w:hAnsi="Symbol"/>
                <w:i/>
              </w:rPr>
              <w:t></w:t>
            </w:r>
            <w:r>
              <w:rPr>
                <w:vertAlign w:val="subscript"/>
              </w:rPr>
              <w:t>0</w:t>
            </w:r>
            <w:r>
              <w:rPr/>
              <w:t xml:space="preserve"> i zinterpretować otrzymaną funkcję falową,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dokonać matematycznie superpozycji dwóch fal, w wyniku której powstaje fala stojąca i zinterpretować otrzymaną funkcję falową,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rozwiązywać zadania dotyczące fal stojących.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Badanie zależności </w:t>
            </w:r>
            <w:r>
              <w:rPr>
                <w:rFonts w:cs="Arial" w:ascii="Arial" w:hAnsi="Arial"/>
                <w:i/>
                <w:sz w:val="16"/>
                <w:szCs w:val="16"/>
              </w:rPr>
              <w:t>y</w:t>
            </w:r>
            <w:r>
              <w:rPr>
                <w:rFonts w:cs="Arial" w:ascii="Arial" w:hAnsi="Arial"/>
                <w:sz w:val="16"/>
                <w:szCs w:val="16"/>
              </w:rPr>
              <w:t>(</w:t>
            </w:r>
            <w:r>
              <w:rPr>
                <w:rFonts w:cs="Arial" w:ascii="Arial" w:hAnsi="Arial"/>
                <w:i/>
                <w:sz w:val="16"/>
                <w:szCs w:val="16"/>
              </w:rPr>
              <w:t>t</w:t>
            </w:r>
            <w:r>
              <w:rPr>
                <w:rFonts w:cs="Arial" w:ascii="Arial" w:hAnsi="Arial"/>
                <w:sz w:val="16"/>
                <w:szCs w:val="16"/>
              </w:rPr>
              <w:t>) dla interferujących fal wysyłanych przez identyczne źródła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treść zasady Huygensa,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zjawisko dyfrakcji,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zdefiniować źródła spójne (źródła fal spójnych),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warunki wzmocnienia fali i jej wygaszenia w przypadku interferencji fal wysyłanych przez identyczne źródła.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warunek, przy którym następuje silne ugięcie fali oraz warunek, przy którym zjawisko ugięcia można pominąć,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na podstawie funkcji falowej fali powstałej wskutek interferencji dwóch fal wysyłanych przez identyczne źródła uzasadnić fakt, że wynik interferencji w danym punkcie nie zmienia się z czasem.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9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>
                <w:spacing w:val="-4"/>
              </w:rPr>
            </w:pPr>
            <w:r>
              <w:rPr>
                <w:spacing w:val="-4"/>
              </w:rPr>
              <w:t>dokonać matematycznie interferencji fal harmonicznych wysyłanych przez identyczne źródła i wyprowadzić wzory opisujące warunek wzmocnienia fali i warunek wygaszenia fali,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rozwiązywać zadania z wykorzystaniem warunków wzmocnienia i wygaszenia fal.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Fale akustyczne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cechy fal akustycznych,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przykłady szybkości rozchodzenia się fal akustycznych (w powietrzu, wodzie, żelazie).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różnice między tonami, dźwiękami i szumami.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zakres natężenia fal akustycznych rejestrowanych przez mózg ludzki.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Zjawisko Dopplera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zjawisko Dopplera w przypadku poruszającego się źródła i nieruchomego obserwatora.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zjawisko Dopplera w dowolnym przypadku względnego ruchu źródła dźwięku i obserwatora,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wyprowadzić wzór na częstotliwość odbieranego dźwięku w przypadku poruszającego się źródła i nieruchomego obserwatora.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zinterpretować wzór ogólny (dla wszystkich przypadków) na częstotliwość odbieranego dźwięku w przypadku względnego ruchu źródła i obserwatora,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rozwiązywać zadania dotyczące zjawiska Dopplera.</w:t>
            </w:r>
          </w:p>
        </w:tc>
      </w:tr>
      <w:tr>
        <w:trPr>
          <w:trHeight w:val="60" w:hRule="atLeast"/>
        </w:trPr>
        <w:tc>
          <w:tcPr>
            <w:tcW w:w="1346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color="392D79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8. Zjawiska termodynamiczne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Ciśnienie gazu w naczyniu zamkniętym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założenia teorii kinetyczno-molekularnej gazu doskonałego,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 z punktu widzenia teorii wywieranie przez gaz ciśnienia na ścianki naczynia,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wymienić czynniki wpływające na ciśnienie gazu w naczyniu zamkniętym.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zapisać wzór na ciśnienie gazu (podstawowy wzór teorii kinetyczno-molekularnej),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wyrazić wzór na ciśnienie gazu przez różne wielkości fizyczne (liczbę moli, masę pojedynczej cząsteczki, gęstość gazu itp.).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wyprowadzić wzór na ciśnienie gazu w naczyniu zamkniętym.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Równanie stanu gazu doskonałego. Równanie Clapeyrona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zapisać i objaśnić równanie stanu gazu doskonałego,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zapisać i objaśnić równanie Clapeyrona.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zapisać równanie Clapeyrona dla liczby moli </w:t>
            </w:r>
            <w:r>
              <w:rPr>
                <w:rStyle w:val="Italic"/>
              </w:rPr>
              <w:t>n</w:t>
            </w:r>
            <w:r>
              <w:rPr/>
              <w:t xml:space="preserve"> i liczby cząsteczek </w:t>
            </w:r>
            <w:r>
              <w:rPr>
                <w:rStyle w:val="Italic"/>
              </w:rPr>
              <w:t>N</w:t>
            </w:r>
            <w:r>
              <w:rPr/>
              <w:t xml:space="preserve"> (stała Boltzmanna).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wyrazić średnią energię kinetyczną ruchu postępowego cząsteczek gazu doskonałego przez jego temperaturę </w:t>
            </w:r>
            <w:r>
              <w:rPr>
                <w:rStyle w:val="Italic"/>
              </w:rPr>
              <w:t>T</w:t>
            </w:r>
            <w:r>
              <w:rPr/>
              <w:t xml:space="preserve"> i stałą Boltzmanna.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Szczególne przemiany gazu doskonałego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– </w:t>
            </w:r>
            <w:r>
              <w:rPr>
                <w:rFonts w:cs="Arial" w:ascii="Arial" w:hAnsi="Arial"/>
                <w:sz w:val="16"/>
                <w:szCs w:val="16"/>
              </w:rPr>
              <w:t>Przemiana izotermiczna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– </w:t>
            </w:r>
            <w:r>
              <w:rPr>
                <w:rFonts w:cs="Arial" w:ascii="Arial" w:hAnsi="Arial"/>
                <w:sz w:val="16"/>
                <w:szCs w:val="16"/>
              </w:rPr>
              <w:t>Przemiana izochoryczna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– </w:t>
            </w:r>
            <w:r>
              <w:rPr>
                <w:rFonts w:cs="Arial" w:ascii="Arial" w:hAnsi="Arial"/>
                <w:sz w:val="16"/>
                <w:szCs w:val="16"/>
              </w:rPr>
              <w:t>Przemiana izobaryczna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wymienić i opisać przemiany szczególne gazu doskonałego,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sformułować prawa dla przemian szczególnych,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przeliczyć temperaturę wyrażoną w skali Celsjusza na kelwiny i odwrotnie.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otrzymać z równania Clapeyrona prawa rządzące szczególnymi przemianami gazu doskonałego,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sporządzać i interpretować wykresy </w:t>
            </w:r>
            <w:r>
              <w:rPr>
                <w:rStyle w:val="Italic"/>
              </w:rPr>
              <w:t>p</w:t>
            </w:r>
            <w:r>
              <w:rPr/>
              <w:t>(</w:t>
            </w:r>
            <w:r>
              <w:rPr>
                <w:rStyle w:val="Italic"/>
              </w:rPr>
              <w:t>V</w:t>
            </w:r>
            <w:r>
              <w:rPr/>
              <w:t xml:space="preserve">), </w:t>
            </w:r>
            <w:r>
              <w:rPr>
                <w:rStyle w:val="Italic"/>
              </w:rPr>
              <w:t>V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 xml:space="preserve">) i </w:t>
            </w:r>
            <w:r>
              <w:rPr>
                <w:rStyle w:val="Italic"/>
              </w:rPr>
              <w:t>p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>),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każdą przemianę szczególną przedstawić w różnych układach współrzędnych.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06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interpretować prawa gazów z punktu widzenia teorii kinetyczno-molekularnej,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posługiwać się pojęciem współczynnika rozszerzalności objętościowej gazu,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rozwiązywać problemy przez zastosowanie ilościowego opisu przemian gazu doskonałego.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Energia wewnętrzna gazu. Stopnie swobody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zdefiniować energię wewnętrzną ciała i energię wewnętrzną gazu doskonałego,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korzystać z informacji, że energia wewnętrzna danej masy danego gazu doskonałego zależy jedynie od jego temperatury, a zmiana energii wewnętrznej jest związana jedynie ze zmianą temperatury.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zapisać wzór na zmianę energii wewnętrznej gazu doskonałego jako funkcję zmiany jego temperatury.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posługiwać się pojęciem stopni swobody cząsteczek gazu,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wyrazić wzór na całkowitą średnią energię kinetyczną cząsteczki (wszystkich rodzajów ruchu) przez liczbę stopni swobody cząsteczek gazów jedno-, dwu- i wieloatomowych.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Pierwsza zasada termodynamiki i jej zastosowanie do przemian gazowych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posługiwać się pojęciem ciepła i przekazu ciepła,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wypowiedzieć, zapisać i objaśnić pierwszą zasadę termodynamiki,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korzystać z informacji, że pierwsza zasada termodynamiki jest zasadą zachowania energii układu,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obliczać pracę objętościową na podstawie wykresu </w:t>
            </w:r>
            <w:r>
              <w:rPr>
                <w:rStyle w:val="Italic"/>
              </w:rPr>
              <w:t>p</w:t>
            </w:r>
            <w:r>
              <w:rPr/>
              <w:t>(</w:t>
            </w:r>
            <w:r>
              <w:rPr>
                <w:rStyle w:val="Italic"/>
              </w:rPr>
              <w:t>V</w:t>
            </w:r>
            <w:r>
              <w:rPr/>
              <w:t>) w prostych przypadkach,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zapisać pierwszą zasadę termodynamiki dla przemian: izotermicznej, izochorycznej i izobarycznej.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>
                <w:spacing w:val="-2"/>
              </w:rPr>
              <w:t>interpretować przemiany gazowe (w tym także adiabatyczną) z punktu widzenia pierwszej zasady termodynamiki.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rozwiązywać problemy ilościowe z zastosowaniem pierwszej zasady termodynamiki do przemian gazowych.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Ciepło właściwe i ciepło molowe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rozróżniać pojęcia ciepła właściwego i ciepła molowego.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>
                <w:spacing w:val="-2"/>
              </w:rPr>
            </w:pPr>
            <w:r>
              <w:rPr>
                <w:spacing w:val="-2"/>
              </w:rPr>
              <w:t>definiować pojęcie ciepła właściwego i ciepła molowego substancji,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>
                <w:spacing w:val="-2"/>
              </w:rPr>
              <w:t>posługiwać się pojęciami ciepła molowego gazu w stałym ciśnieniu i ciepła molowego w stałej objętości i obliczać ich różnicę.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wyprowadzić związek między </w:t>
            </w:r>
            <w:r>
              <w:rPr>
                <w:rStyle w:val="Italic"/>
              </w:rPr>
              <w:t>C</w:t>
            </w:r>
            <w:r>
              <w:rPr>
                <w:vertAlign w:val="subscript"/>
              </w:rPr>
              <w:t>p</w:t>
            </w:r>
            <w:r>
              <w:rPr/>
              <w:t xml:space="preserve"> i </w:t>
            </w:r>
            <w:r>
              <w:rPr>
                <w:rStyle w:val="Italic"/>
              </w:rPr>
              <w:t>C</w:t>
            </w:r>
            <w:r>
              <w:rPr>
                <w:vertAlign w:val="subscript"/>
              </w:rPr>
              <w:t>V</w:t>
            </w:r>
            <w:r>
              <w:rPr/>
              <w:t xml:space="preserve"> (różnicę i stosunek),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 xml:space="preserve">korzystać z informacji, że </w:t>
            </w:r>
            <w:r>
              <w:rPr>
                <w:rStyle w:val="Italic"/>
              </w:rPr>
              <w:t>C</w:t>
            </w:r>
            <w:r>
              <w:rPr>
                <w:vertAlign w:val="subscript"/>
              </w:rPr>
              <w:t>p</w:t>
            </w:r>
            <w:r>
              <w:rPr/>
              <w:t>/</w:t>
            </w:r>
            <w:r>
              <w:rPr>
                <w:rStyle w:val="Italic"/>
              </w:rPr>
              <w:t>C</w:t>
            </w:r>
            <w:r>
              <w:rPr>
                <w:vertAlign w:val="subscript"/>
              </w:rPr>
              <w:t>V</w:t>
            </w:r>
            <w:r>
              <w:rPr/>
              <w:t xml:space="preserve"> zależy od liczby stopni swobody cząsteczek.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Energia wewnętrzna jako funkcja stanu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korzystać z informacji, że zmiana energii wewnętrznej podczas przejścia gazu między dwoma stanami nie zależy od procesu (tak jak praca i ciepło), tylko od stanu początkowego i końcowego.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>
                <w:spacing w:val="-2"/>
              </w:rPr>
              <w:t>wyjaśnić znaczenie stwierdzenia, że energia wewnętrzna jest funkcją stanu gazu (ciała).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88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zapisać ogólny wzór na zmianę energii wewnętrznej gazu, słuszny w każdym procesie,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korzystać z powyższego wzoru podczas rozwiązywania problemów ilościowych.</w:t>
            </w:r>
          </w:p>
        </w:tc>
      </w:tr>
      <w:tr>
        <w:trPr>
          <w:trHeight w:val="432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Silniki cieplne. Odwracalny cykl Carnota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zasadę działania silnika cieplnego,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wymienić przemiany, z których składa się cykl Carnota,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posługiwać się pojęciem sprawności silnika cieplnego,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korzystać z informacji, że nie całe ciepło pobrane ze źródła może być zamienione na pracę.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>
                <w:spacing w:val="-2"/>
              </w:rPr>
            </w:pPr>
            <w:r>
              <w:rPr>
                <w:spacing w:val="-2"/>
              </w:rPr>
              <w:t>zdefiniować sprawność silnika cieplnego,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>
                <w:spacing w:val="-2"/>
              </w:rPr>
            </w:pPr>
            <w:r>
              <w:rPr>
                <w:spacing w:val="-2"/>
              </w:rPr>
              <w:t>obliczać sprawność różnych cykli,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>
                <w:spacing w:val="-2"/>
              </w:rPr>
              <w:t>sformułować drugą zasadę termodynamiki.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posługiwać się pojęciem entropii układu i zmiany entropii,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korzystać z informacji, że w procesach samorzutnych entropia układu wzrasta.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Przejścia fazowe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procesy: topnienia, krzepnięcia, parowania, skraplania, sublimacji, resublimacji,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odróżniać wrzenie od parowania.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>
                <w:spacing w:val="-2"/>
              </w:rPr>
            </w:pPr>
            <w:r>
              <w:rPr>
                <w:spacing w:val="-2"/>
              </w:rPr>
              <w:t>zdefiniować ciepła przemian fazowych,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>
                <w:spacing w:val="-2"/>
              </w:rPr>
            </w:pPr>
            <w:r>
              <w:rPr>
                <w:spacing w:val="-2"/>
              </w:rPr>
              <w:t>sporządzać i interpretować odpowiednie wykresy,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>
                <w:spacing w:val="-2"/>
              </w:rPr>
              <w:t>opisywać przemiany energii w przemianach fazowych.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rozwiązywać ilościowe problemy dotyczące bilansu cieplnego z uwzględnieniem przemian fazowych.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Para nasycona i para nienasycona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analizować wpływ zewnętrznego ciśnienia na temperaturę wrzenia cieczy.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>
                <w:spacing w:val="-2"/>
              </w:rPr>
            </w:pPr>
            <w:r>
              <w:rPr>
                <w:spacing w:val="-2"/>
              </w:rPr>
              <w:t>posługiwać się pojęciami pary nasyconej i pary nienasyconej,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>
                <w:spacing w:val="-2"/>
              </w:rPr>
            </w:pPr>
            <w:r>
              <w:rPr>
                <w:spacing w:val="-2"/>
              </w:rPr>
              <w:t>korzystać z informacji, że ciśnienie pary nasyconej można zwiększyć jedynie przez wzrost temperatury,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>
                <w:spacing w:val="-2"/>
              </w:rPr>
              <w:t>korzystać z informacji, że do pary nienasyconej można w przybliżeniu stosować prawa gazowe.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wyjaśnić, dlaczego ciśnienie pary nasyconej ze wzrostem temperatury wzrasta bardziej gwałtownie niż ciśnienie pary nienasyconej.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Rozszerzalność termiczna ciał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omówić na przykładach zjawisko rozszerzalności termicznej ciał,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obliczać zmiany objętości odpowiadające zmianom temperatury.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>
                <w:spacing w:val="-2"/>
              </w:rPr>
              <w:t>zdefiniować współczynnik rozszerzalności liniowej ciał stałych oraz objętościowej ciał stałych i cieczy.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(ewentualnie wyprowadzić) związek między współczynnikami rozszerzalności liniowej i objętościowej ciała stałego.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Transport energii przez przewodnictwo i konwekcję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zjawiska przewodzenia i konwekcji i podać przykłady praktycznego wykorzystania tych zjawisk,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podać przykłady ciał, które są dobrymi przewodnikami ciepła.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>
                <w:spacing w:val="-2"/>
              </w:rPr>
              <w:t>omówić doświadczenia pozwalające zbadać zjawisko przewodnictwa cieplnego ciał stałych, cieczy i gazów oraz sformułować wnioski wynikające z tych doświadczeń.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objaśnić analogie między przewodzeniem ciepła i przewodzeniem prądu elektrycznego,</w:t>
            </w:r>
          </w:p>
          <w:p>
            <w:pPr>
              <w:pStyle w:val="Punktory"/>
              <w:widowControl w:val="false"/>
              <w:numPr>
                <w:ilvl w:val="0"/>
                <w:numId w:val="24"/>
              </w:numPr>
              <w:rPr/>
            </w:pPr>
            <w:r>
              <w:rPr/>
              <w:t>opisać ilościowo zjawisko przewodnictwa cieplnego.</w:t>
            </w:r>
          </w:p>
        </w:tc>
      </w:tr>
      <w:tr>
        <w:trPr>
          <w:trHeight w:val="60" w:hRule="atLeast"/>
        </w:trPr>
        <w:tc>
          <w:tcPr>
            <w:tcW w:w="1346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color="392D79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9. Pole elektrostatyczne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Wzajemne oddziaływanie ciał naelektryzowanych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5"/>
              </w:numPr>
              <w:rPr/>
            </w:pPr>
            <w:r>
              <w:rPr/>
              <w:t>wyjaśnić, co to znaczy, że ciało jest naelektryzowane,</w:t>
            </w:r>
          </w:p>
          <w:p>
            <w:pPr>
              <w:pStyle w:val="Punktory"/>
              <w:widowControl w:val="false"/>
              <w:numPr>
                <w:ilvl w:val="0"/>
                <w:numId w:val="25"/>
              </w:numPr>
              <w:rPr/>
            </w:pPr>
            <w:r>
              <w:rPr/>
              <w:t>opisać oddziaływanie ciał naelektryzowanych,</w:t>
            </w:r>
          </w:p>
          <w:p>
            <w:pPr>
              <w:pStyle w:val="Punktory"/>
              <w:widowControl w:val="false"/>
              <w:numPr>
                <w:ilvl w:val="0"/>
                <w:numId w:val="25"/>
              </w:numPr>
              <w:rPr/>
            </w:pPr>
            <w:r>
              <w:rPr/>
              <w:t>zapisać i objaśnić prawo Coulomba,</w:t>
            </w:r>
          </w:p>
          <w:p>
            <w:pPr>
              <w:pStyle w:val="Punktory"/>
              <w:widowControl w:val="false"/>
              <w:numPr>
                <w:ilvl w:val="0"/>
                <w:numId w:val="25"/>
              </w:numPr>
              <w:rPr/>
            </w:pPr>
            <w:r>
              <w:rPr/>
              <w:t>wypowiedzieć i objaśnić zasadę zachowania ładunku,</w:t>
            </w:r>
          </w:p>
          <w:p>
            <w:pPr>
              <w:pStyle w:val="Punktory"/>
              <w:widowControl w:val="false"/>
              <w:numPr>
                <w:ilvl w:val="0"/>
                <w:numId w:val="25"/>
              </w:numPr>
              <w:rPr/>
            </w:pPr>
            <w:r>
              <w:rPr/>
              <w:t>opisać i wyjaśnić sposoby elektryzowania ciał, posługując się zasadą zachowania ładunku.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5"/>
              </w:numPr>
              <w:rPr/>
            </w:pPr>
            <w:r>
              <w:rPr/>
              <w:t>podać wartość ładunku elementarnego,</w:t>
            </w:r>
          </w:p>
          <w:p>
            <w:pPr>
              <w:pStyle w:val="Punktory"/>
              <w:widowControl w:val="false"/>
              <w:numPr>
                <w:ilvl w:val="0"/>
                <w:numId w:val="25"/>
              </w:numPr>
              <w:rPr/>
            </w:pPr>
            <w:r>
              <w:rPr/>
              <w:t>objaśnić pojęcie przenikalności elektrycznej ośrodka,</w:t>
            </w:r>
          </w:p>
          <w:p>
            <w:pPr>
              <w:pStyle w:val="Punktory"/>
              <w:widowControl w:val="false"/>
              <w:numPr>
                <w:ilvl w:val="0"/>
                <w:numId w:val="25"/>
              </w:numPr>
              <w:rPr/>
            </w:pPr>
            <w:r>
              <w:rPr/>
              <w:t>rozwiązywać zadania doświadczalne dotyczące elektryzowania ciał.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5"/>
              </w:numPr>
              <w:rPr/>
            </w:pPr>
            <w:r>
              <w:rPr/>
              <w:t>rozwiązywać zadania z zastosowaniem prawa Coulomba.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Natężenie pola elektrostatycznego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6"/>
              </w:numPr>
              <w:rPr/>
            </w:pPr>
            <w:r>
              <w:rPr/>
              <w:t>podać sens fizyczny natężenia pola elektrostatycznego w danym punkcie,</w:t>
            </w:r>
          </w:p>
          <w:p>
            <w:pPr>
              <w:pStyle w:val="Punktory"/>
              <w:widowControl w:val="false"/>
              <w:numPr>
                <w:ilvl w:val="0"/>
                <w:numId w:val="26"/>
              </w:numPr>
              <w:rPr/>
            </w:pPr>
            <w:r>
              <w:rPr/>
              <w:t>przedstawić graficznie (za pomocą linii pola) pole centralne i jednorodne,</w:t>
            </w:r>
          </w:p>
          <w:p>
            <w:pPr>
              <w:pStyle w:val="Punktory"/>
              <w:widowControl w:val="false"/>
              <w:numPr>
                <w:ilvl w:val="0"/>
                <w:numId w:val="26"/>
              </w:numPr>
              <w:rPr/>
            </w:pPr>
            <w:r>
              <w:rPr/>
              <w:t>odpowiedzieć na pytanie: „Od czego zależy natężenie pola centralnego w danym punkcie?”,</w:t>
            </w:r>
          </w:p>
          <w:p>
            <w:pPr>
              <w:pStyle w:val="Punktory"/>
              <w:widowControl w:val="false"/>
              <w:numPr>
                <w:ilvl w:val="0"/>
                <w:numId w:val="26"/>
              </w:numPr>
              <w:rPr/>
            </w:pPr>
            <w:r>
              <w:rPr/>
              <w:t>opisać jakościowo (z wykorzystaniem zasady superpozycji pól) pole wytworzone przez wybrane układy ładunków.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6"/>
              </w:numPr>
              <w:rPr/>
            </w:pPr>
            <w:r>
              <w:rPr/>
              <w:t>wypowiedzieć definicję natężenia pola,</w:t>
            </w:r>
          </w:p>
          <w:p>
            <w:pPr>
              <w:pStyle w:val="Punktory"/>
              <w:widowControl w:val="false"/>
              <w:numPr>
                <w:ilvl w:val="0"/>
                <w:numId w:val="26"/>
              </w:numPr>
              <w:rPr/>
            </w:pPr>
            <w:r>
              <w:rPr/>
              <w:t>na podstawie definicji podać jednostkę natężenia pola w układzie SI,</w:t>
            </w:r>
          </w:p>
          <w:p>
            <w:pPr>
              <w:pStyle w:val="Punktory"/>
              <w:widowControl w:val="false"/>
              <w:numPr>
                <w:ilvl w:val="0"/>
                <w:numId w:val="26"/>
              </w:numPr>
              <w:rPr/>
            </w:pPr>
            <w:r>
              <w:rPr/>
              <w:t>obliczać natężenie pola wytworzonego przez ładunek punktowy,</w:t>
            </w:r>
          </w:p>
          <w:p>
            <w:pPr>
              <w:pStyle w:val="Punktory"/>
              <w:widowControl w:val="false"/>
              <w:numPr>
                <w:ilvl w:val="0"/>
                <w:numId w:val="26"/>
              </w:numPr>
              <w:rPr/>
            </w:pPr>
            <w:r>
              <w:rPr/>
              <w:t>obliczyć natężenie pola w różnych punktach symetralnej odcinka łączącego ładunki tworzące dipol elektryczny.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6"/>
              </w:numPr>
              <w:rPr/>
            </w:pPr>
            <w:r>
              <w:rPr/>
              <w:t xml:space="preserve">sporządzać wykres </w:t>
            </w:r>
            <w:r>
              <w:rPr>
                <w:rStyle w:val="Italic"/>
              </w:rPr>
              <w:t>E</w:t>
            </w:r>
            <w:r>
              <w:rPr/>
              <w:t>(</w:t>
            </w:r>
            <w:r>
              <w:rPr>
                <w:rStyle w:val="Italic"/>
              </w:rPr>
              <w:t>r</w:t>
            </w:r>
            <w:r>
              <w:rPr/>
              <w:t>) dla pola wytworzonego przez ładunek punktowy,</w:t>
            </w:r>
          </w:p>
          <w:p>
            <w:pPr>
              <w:pStyle w:val="Punktory"/>
              <w:widowControl w:val="false"/>
              <w:numPr>
                <w:ilvl w:val="0"/>
                <w:numId w:val="26"/>
              </w:numPr>
              <w:rPr/>
            </w:pPr>
            <w:r>
              <w:rPr/>
              <w:t>obliczyć natężenie pola wytworzonego przez wybrane układy ładunków.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Naelektryzowany przewodnik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7"/>
              </w:numPr>
              <w:rPr/>
            </w:pPr>
            <w:r>
              <w:rPr/>
              <w:t>wyjaśnić działanie piorunochronu i klatki Faradaya,</w:t>
            </w:r>
          </w:p>
          <w:p>
            <w:pPr>
              <w:pStyle w:val="Punktory"/>
              <w:widowControl w:val="false"/>
              <w:numPr>
                <w:ilvl w:val="0"/>
                <w:numId w:val="27"/>
              </w:numPr>
              <w:rPr/>
            </w:pPr>
            <w:r>
              <w:rPr/>
              <w:t>przedstawić graficznie pole wytworzone przez naelektryzowaną metalową kulkę,</w:t>
            </w:r>
          </w:p>
          <w:p>
            <w:pPr>
              <w:pStyle w:val="Punktory"/>
              <w:widowControl w:val="false"/>
              <w:numPr>
                <w:ilvl w:val="0"/>
                <w:numId w:val="27"/>
              </w:numPr>
              <w:rPr/>
            </w:pPr>
            <w:r>
              <w:rPr/>
              <w:t>opisać jakościowo rozkład ładunku wprowadzonego na przewodnik o dowolnym kształcie.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7"/>
              </w:numPr>
              <w:rPr/>
            </w:pPr>
            <w:r>
              <w:rPr/>
              <w:t>zaproponować doświadczalny sposób sprawdzenia rozkładu ładunku wewnątrz i na zewnątrz naładowanego przewodnika.</w:t>
            </w:r>
          </w:p>
          <w:p>
            <w:pPr>
              <w:pStyle w:val="Tabelakomorkapunktykropki"/>
              <w:widowControl w:val="false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7"/>
              </w:numPr>
              <w:rPr/>
            </w:pPr>
            <w:r>
              <w:rPr/>
              <w:t>przeprowadzić rozumowanie prowadzące do wniosku, że linie pola elektrostatycznego są w każdym punkcie prostopadłe do powierzchni naładowanego przewodnika.</w:t>
            </w:r>
          </w:p>
          <w:p>
            <w:pPr>
              <w:pStyle w:val="Tabelakomorkapunktykropki"/>
              <w:widowControl w:val="false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Przewodnik w polu elektrostatycznym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7"/>
              </w:numPr>
              <w:rPr/>
            </w:pPr>
            <w:r>
              <w:rPr/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7"/>
              </w:numPr>
              <w:rPr/>
            </w:pPr>
            <w:r>
              <w:rPr/>
              <w:t>przedstawić graficznie pole elektrostatyczne wytworzone przez naelektryzowaną kulkę, do której zbliżono metalowy przedmiot.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03" w:type="dxa"/>
            </w:tcMar>
          </w:tcPr>
          <w:p>
            <w:pPr>
              <w:pStyle w:val="Punktory"/>
              <w:widowControl w:val="false"/>
              <w:numPr>
                <w:ilvl w:val="0"/>
                <w:numId w:val="27"/>
              </w:numPr>
              <w:rPr/>
            </w:pPr>
            <w:r>
              <w:rPr/>
              <w:t>uzasadnić fakt, że wewnątrz przewodnika znajdującego się w zewnętrznym polu elektrostatycznym natężenie pola jest równe zeru.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Analogie między wielkościami opisującymi pola grawitacyjne i elektrostatyczne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zapisać i objaśnić wzór na energię potencjalną ładunku w elektrostatycznym polu centralnym,</w:t>
            </w:r>
          </w:p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podać definicję potencjału pola elektrostatycznego w danym punkcie,</w:t>
            </w:r>
          </w:p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korzystać z ogólnego wzoru na pracę w polu elektrostatycznym (</w:t>
            </w:r>
            <w:r>
              <w:rPr>
                <w:rStyle w:val="Italic"/>
              </w:rPr>
              <w:t>W</w:t>
            </w:r>
            <w:r>
              <w:rPr/>
              <w:t> = </w:t>
            </w:r>
            <w:r>
              <w:rPr>
                <w:rStyle w:val="Italic"/>
              </w:rPr>
              <w:t>qU</w:t>
            </w:r>
            <w:r>
              <w:rPr/>
              <w:t>) do opisu zjawisk i ich zastosowań.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wykorzystać analogie między opisem pola grawitacyjnego i pola elektrostatycznego do zapisania wzorami wielkości opisujących pole elektrostatyczne i pracę przy przemieszczaniu ładunku w tym polu,</w:t>
            </w:r>
          </w:p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wykorzystać definicję potencjału do wyprowadzenia ogólnego wzoru na pracę w polu elektrostatycznym.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Pojemność elektryczna ciała przewodzącego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zdefiniować pojemność przewodnika i jednostkę pojemności,</w:t>
            </w:r>
          </w:p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odpowiedzieć na pytanie: „Od czego zależy pojemność przewodnika?”.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Kondensator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objaśnić pojęcie kondensatora,</w:t>
            </w:r>
          </w:p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odpowiedzieć na pytanie: „Od czego i jak zależy pojemność kondensatora płaskiego?”.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 xml:space="preserve">objaśnić znaczenie współczynnika </w:t>
            </w:r>
            <w:r>
              <w:rPr>
                <w:rStyle w:val="Symbol"/>
                <w:rFonts w:eastAsia="Symbol" w:cs="Symbol" w:ascii="Symbol" w:hAnsi="Symbol"/>
                <w:i/>
              </w:rPr>
              <w:t></w:t>
            </w:r>
            <w:r>
              <w:rPr>
                <w:vertAlign w:val="subscript"/>
              </w:rPr>
              <w:t>0</w:t>
            </w:r>
            <w:r>
              <w:rPr/>
              <w:t>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wyjaśnić wpływ dielektryka na pojemność kondensatora,</w:t>
            </w:r>
          </w:p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rozwiązywać zadania dotyczące pojemności kondensatora płaskiego,</w:t>
            </w:r>
          </w:p>
          <w:p>
            <w:pPr>
              <w:pStyle w:val="Punktory"/>
              <w:widowControl w:val="false"/>
              <w:numPr>
                <w:ilvl w:val="0"/>
                <w:numId w:val="28"/>
              </w:numPr>
              <w:rPr/>
            </w:pPr>
            <w:r>
              <w:rPr/>
              <w:t>rozwiązywać zadania dotyczące łączenia kondensatorów.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Energia naładowanego kondensatora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9"/>
              </w:numPr>
              <w:rPr/>
            </w:pPr>
            <w:r>
              <w:rPr/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9"/>
              </w:numPr>
              <w:rPr/>
            </w:pPr>
            <w:r>
              <w:rPr/>
              <w:t>objaśnić, od czego i jak zależy energia naładowanego kondensatora.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9"/>
              </w:numPr>
              <w:rPr/>
            </w:pPr>
            <w:r>
              <w:rPr/>
              <w:t>rozwiązywać zadania dotyczące energii kondensatora płaskiego.</w:t>
            </w:r>
          </w:p>
        </w:tc>
      </w:tr>
      <w:tr>
        <w:trPr>
          <w:trHeight w:val="17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Ruch naładowanej cząstki w polu elektrostatycznym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9"/>
              </w:numPr>
              <w:rPr/>
            </w:pPr>
            <w:r>
              <w:rPr/>
              <w:t>analizować jakościowo ruch cząstki naładowanej w jednorodnym polu elektrostatycznym w przypadku, gdy:</w:t>
            </w:r>
          </w:p>
          <w:p>
            <w:pPr>
              <w:pStyle w:val="Punktory"/>
              <w:widowControl w:val="false"/>
              <w:numPr>
                <w:ilvl w:val="0"/>
                <w:numId w:val="29"/>
              </w:numPr>
              <w:rPr/>
            </w:pPr>
            <w:r>
              <w:rPr/>
              <w:t xml:space="preserve">– </w:t>
            </w:r>
            <w:r>
              <w:rPr/>
              <w:object>
                <v:shape id="ole_rId12" style="width:25.1pt;height:14.75pt" o:ole="">
                  <v:imagedata r:id="rId13" o:title=""/>
                </v:shape>
                <o:OLEObject Type="Embed" ProgID="" ShapeID="ole_rId12" DrawAspect="Content" ObjectID="_253287638" r:id="rId12"/>
              </w:object>
            </w:r>
          </w:p>
          <w:p>
            <w:pPr>
              <w:pStyle w:val="Punktory"/>
              <w:widowControl w:val="false"/>
              <w:numPr>
                <w:ilvl w:val="0"/>
                <w:numId w:val="29"/>
              </w:numPr>
              <w:rPr/>
            </w:pPr>
            <w:r>
              <w:rPr/>
              <w:t xml:space="preserve">– </w:t>
            </w:r>
            <w:r>
              <w:rPr/>
              <w:object>
                <v:shape id="ole_rId14" style="width:24pt;height:14.2pt" o:ole="">
                  <v:imagedata r:id="rId15" o:title=""/>
                </v:shape>
                <o:OLEObject Type="Embed" ProgID="" ShapeID="ole_rId14" DrawAspect="Content" ObjectID="_1087301319" r:id="rId14"/>
              </w:object>
            </w:r>
          </w:p>
          <w:p>
            <w:pPr>
              <w:pStyle w:val="Punktory"/>
              <w:widowControl w:val="false"/>
              <w:numPr>
                <w:ilvl w:val="0"/>
                <w:numId w:val="29"/>
              </w:numPr>
              <w:rPr/>
            </w:pPr>
            <w:r>
              <w:rPr/>
              <w:t>–</w:t>
            </w:r>
            <w:r>
              <w:rPr/>
              <w:object>
                <v:shape id="ole_rId16" style="width:26.75pt;height:14.2pt" o:ole="">
                  <v:imagedata r:id="rId17" o:title=""/>
                </v:shape>
                <o:OLEObject Type="Embed" ProgID="" ShapeID="ole_rId16" DrawAspect="Content" ObjectID="_775821992" r:id="rId16"/>
              </w:objec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9"/>
              </w:numPr>
              <w:rPr/>
            </w:pPr>
            <w:r>
              <w:rPr/>
              <w:t>opisać budowę i działanie lampy oscyloskopowej.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29"/>
              </w:numPr>
              <w:rPr/>
            </w:pPr>
            <w:r>
              <w:rPr/>
              <w:t>przygotować prezentację na temat zastosowania lampy oscyloskopowej w oscylografach, elektrokardiografach, urządzeniach radarowych itp.</w:t>
            </w:r>
          </w:p>
        </w:tc>
      </w:tr>
      <w:tr>
        <w:trPr>
          <w:trHeight w:val="60" w:hRule="atLeast"/>
        </w:trPr>
        <w:tc>
          <w:tcPr>
            <w:tcW w:w="1346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color="392D79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10. Prąd stały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Prąd elektryczny jako przepływ ładunku. Natężenie prądu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opisać zjawisko prądu elektrycznego w metalach,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podać definicję natężenia prądu,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sformułować pierwsze prawo Kirchhoffa i stosować je w rozwiązywaniu zadań.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obliczać ładunek przepływający w obwodzie na podstawie wykresu zależności natężenia prądu od czasu.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Badanie zależności natężenia prądu od napięcia dla odcinka obwodu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podać zależność natężenia prądu od przyłożonego napięcia w przewodnikach metalicznych (gdy można pominąć wpływ temperatury na natężenie prądu),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podać definicję oporu elektrycznego odcinka obwodu i jego jednostki.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opisać charakterystyki prądowo-napięciowe dla różnych odbiorników,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opisać wpływ temperatury na opór przewodnika metalowego.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 xml:space="preserve">oszacować współczynnik temperaturowy oporu na podstawie wykresu </w:t>
            </w:r>
            <w:r>
              <w:rPr>
                <w:rStyle w:val="Italic"/>
              </w:rPr>
              <w:t>R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>),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zaplanować doświadczenie, którego celem jest sporządzenie charakterystyki prądowo-napięciowej odbiornika i wyznaczenie oporu.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Łączenie szeregowe i równoległe odbiorników energii elektrycznej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posługiwać się pojęciami: połączenie szeregowe, połączenie równoległe, opór zastępczy,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podać wzory na opór zastępczy odbiorników połączonych szeregowo i równolegle i stosować je w rozwiązywaniu zadań,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wyjaśnić rolę bezpieczników w domowej instalacji elektrycznej.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wyprowadzić wzory na opory zastępcze,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obliczać opór zastępczy dla połączeń mieszanych odbiorników,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wykonywać obliczenia konieczne przy zmianie zakresu mierników elektrycznych.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wyjaśnić, dlaczego wyznaczanie oporu za pomocą amperomierza i woltomierza jest zawsze obarczone błędem i jak stosować odpowiednie poprawki.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Zależność oporu przewodnika od jego długości i przekroju poprzecznego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przedstawić ilościową zależność oporu elektrycznego przewodnika od jego długości i pola przekroju poprzecznego,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podać jednostki i sens fizyczny oporu właściwego materiału,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podać przykłady dobrych przewodników prądu elektrycznego.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zaplanować doświadczenie sprawdzające zależność oporu przewodnika od jego długości i pola przekroju poprzecznego.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przedstawić rozumowanie doprowadzające do wniosku, jak opór przewodnika zależy od jego długości i pola przekroju poprzecznego.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Praca i moc prądu elektrycznego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zapisać wzory na pracę i moc prądu elektrycznego,</w:t>
            </w:r>
          </w:p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zapisać wzór na tzw. ciepło Joule'a.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wyjaśnić, kiedy wszystkie wzory na pracę i moc prądu są sobie równoważne.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0"/>
              </w:numPr>
              <w:rPr/>
            </w:pPr>
            <w:r>
              <w:rPr/>
              <w:t>rozwiązywać problemy ilościowe dotyczące mocy w odbiornikach połączonych szeregowo i równolegle.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Siła elektromotoryczna źródła energii elektrycznej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opisać budowę ogniw galwanicznych,</w:t>
            </w:r>
          </w:p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wyjaśnić pojęcie siły elektromotorycznej ogniwa.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zdefiniować siłę elektromotoryczną ogniwa.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Prosty obwód zamknięty prądu stałego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podać i wyjaśnić prawo Ohma dla zamkniętego obwodu,</w:t>
            </w:r>
          </w:p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zaplanować doświadczenie, którego celem jest obserwacja zależności natężenia prądu w obwodzie od oporu zewnętrznego,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wyprowadzić prawo Ohma dla zamkniętego obwodu z zasady zachowania energii.</w:t>
            </w:r>
          </w:p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 wskazuje woltomierz dołączony do źródła siły elektromotorycznej?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wyjaśnić, jaką wielkość wskazuje woltomierz dołączony do biegunów źródła w obwodzie otwartym i zamkniętym,</w:t>
            </w:r>
          </w:p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wyjaśnić różnicę między siłą elektromotoryczną i napięciem pomiędzy biegunami (na podstawie prawa Ohma),</w:t>
            </w:r>
          </w:p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wyjaśnić pojęcie oporu wewnętrznego ogniwa.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zaplanować doświadczenie, którego celem jest sporządzenie wykresu zależności napięcia na końcach źródła od natężenia prądu.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1" w:type="dxa"/>
              <w:bottom w:w="105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 xml:space="preserve">przedstawić na wykresie zależność </w:t>
            </w:r>
            <w:r>
              <w:rPr>
                <w:rStyle w:val="Italic"/>
              </w:rPr>
              <w:t>U</w:t>
            </w:r>
            <w:r>
              <w:rPr/>
              <w:t>(</w:t>
            </w:r>
            <w:r>
              <w:rPr>
                <w:rStyle w:val="Italic"/>
              </w:rPr>
              <w:t>I</w:t>
            </w:r>
            <w:r>
              <w:rPr/>
              <w:t>) i wyznaczyć z wykresu siłę elektromotoryczną ogniwa i jego opór wewnętrzny.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Wzrosty i spadki potencjału w obwodzie zamkniętym. Drugie prawo Kirchhoffa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wypowiedzieć i zapisać drugie prawo Kirchhoffa dla oczka sieci,</w:t>
            </w:r>
          </w:p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wyjaśnić konwencję znaków w zapisie drugiego prawa Kirchhoffa.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prześledzić wzrosty i spadki potencjału w obwodzie zamkniętym (oczku).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Przykłady stosowania drugiego prawa Kirchhoffa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przedstawić bilans energii w obwodzie zamkniętym zawierającym tzw. elementy czynne (np. akumulator lub silnik elektryczny).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bottom w:w="439" w:type="dxa"/>
            </w:tcMar>
          </w:tcPr>
          <w:p>
            <w:pPr>
              <w:pStyle w:val="Punktory"/>
              <w:widowControl w:val="false"/>
              <w:numPr>
                <w:ilvl w:val="0"/>
                <w:numId w:val="31"/>
              </w:numPr>
              <w:rPr/>
            </w:pPr>
            <w:r>
              <w:rPr/>
              <w:t>rozwiązywać problemy ilościowe z wykorzystaniem praw Kirchhoffa.</w:t>
            </w:r>
          </w:p>
        </w:tc>
      </w:tr>
      <w:tr>
        <w:trPr>
          <w:trHeight w:val="60" w:hRule="atLeast"/>
        </w:trPr>
        <w:tc>
          <w:tcPr>
            <w:tcW w:w="1346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color="392D79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11. Pole magnetyczne. Elektromagnetyzm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Magnesy trwałe. Pole magnetyczne magnesu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przedstawić graficznie pole magnetyczne magnesu trwałego.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Przewodnik z prądem w polu magnetycznym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opisać i wyjaśnić doświadczenie Oersteda.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Wektor indukcji magnetycznej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podać cechy siły elektrodynamicznej,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 xml:space="preserve">stosować wzór na wartość siły elektrodynamicznej dla przypadku, gdy </w:t>
            </w:r>
            <w:r>
              <w:rPr/>
              <w:object>
                <v:shape id="ole_rId18" style="width:26.2pt;height:12pt" o:ole="">
                  <v:imagedata r:id="rId19" o:title=""/>
                </v:shape>
                <o:OLEObject Type="Embed" ProgID="" ShapeID="ole_rId18" DrawAspect="Content" ObjectID="_1805623498" r:id="rId18"/>
              </w:object>
            </w:r>
            <w:r>
              <w:rPr/>
              <w:t>,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podać cechy wektora indukcji magnetycznej i jej jednostkę.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zdefiniować indukcję magnetyczną,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zdefiniować jednostkę indukcji magnetycznej,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określić wartość, kierunek i zwrot siły elektrodynamicznej w konkretnych przypadkach.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 xml:space="preserve">przedyskutować zależność wartości siły elektrodynamicznej od kąta między wektorem </w:t>
            </w:r>
            <w:r>
              <w:rPr/>
              <w:object>
                <v:shape id="ole_rId20" style="width:9.25pt;height:10.9pt" o:ole="">
                  <v:imagedata r:id="rId21" o:title=""/>
                </v:shape>
                <o:OLEObject Type="Embed" ProgID="" ShapeID="ole_rId20" DrawAspect="Content" ObjectID="_1403132938" r:id="rId20"/>
              </w:object>
            </w:r>
            <w:r>
              <w:rPr/>
              <w:t xml:space="preserve"> i przewodnikiem,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rozwiązywać problemy związane z oddziaływaniem pola magnetycznego na przewodnik z prądem.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Naładowana cząstka w polu magnetycznym. Siła Lorentza. Cyklotron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podać cechy siły Lorentza,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 xml:space="preserve">stosować wzór na wartość siły Lorentza dla przypadku, gdy </w:t>
            </w:r>
            <w:r>
              <w:rPr/>
              <w:object>
                <v:shape id="ole_rId22" style="width:22.35pt;height:10.9pt" o:ole="">
                  <v:imagedata r:id="rId23" o:title=""/>
                </v:shape>
                <o:OLEObject Type="Embed" ProgID="" ShapeID="ole_rId22" DrawAspect="Content" ObjectID="_1507265129" r:id="rId22"/>
              </w:object>
            </w:r>
            <w:r>
              <w:rPr/>
              <w:t>.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określić wartość, kierunek i zwrot siły Lorentza w konkretnych przypadkach,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 xml:space="preserve">opisać ruch naładowanej cząstki w polu magnetycznym dla przypadku </w:t>
            </w:r>
            <w:r>
              <w:rPr/>
              <w:object>
                <v:shape id="ole_rId24" style="width:22.35pt;height:10.9pt" o:ole="">
                  <v:imagedata r:id="rId25" o:title=""/>
                </v:shape>
                <o:OLEObject Type="Embed" ProgID="" ShapeID="ole_rId24" DrawAspect="Content" ObjectID="_1957269380" r:id="rId24"/>
              </w:object>
            </w:r>
            <w:r>
              <w:rPr/>
              <w:t>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 xml:space="preserve">przedyskutować zależność wartości siły Lorentza od kąta między wektorami </w:t>
            </w:r>
            <w:r>
              <w:rPr/>
              <w:object>
                <v:shape id="ole_rId26" style="width:21.8pt;height:10.9pt" o:ole="">
                  <v:imagedata r:id="rId27" o:title=""/>
                </v:shape>
                <o:OLEObject Type="Embed" ProgID="" ShapeID="ole_rId26" DrawAspect="Content" ObjectID="_1840216382" r:id="rId26"/>
              </w:object>
            </w:r>
            <w:r>
              <w:rPr/>
              <w:t>,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 xml:space="preserve">przedyskutować ruch naładowanej cząstki w polu magnetycznym w zależności od kąta między wektorami </w:t>
            </w:r>
            <w:r>
              <w:rPr/>
              <w:object>
                <v:shape id="ole_rId28" style="width:21.8pt;height:10.9pt" o:ole="">
                  <v:imagedata r:id="rId29" o:title=""/>
                </v:shape>
                <o:OLEObject Type="Embed" ProgID="" ShapeID="ole_rId28" DrawAspect="Content" ObjectID="_304666730" r:id="rId28"/>
              </w:object>
            </w:r>
            <w:r>
              <w:rPr/>
              <w:t>,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przedstawić zasadę działania cyklotronu i jego zastosowanie,</w:t>
            </w:r>
          </w:p>
          <w:p>
            <w:pPr>
              <w:pStyle w:val="Punktory"/>
              <w:widowControl w:val="false"/>
              <w:numPr>
                <w:ilvl w:val="0"/>
                <w:numId w:val="32"/>
              </w:numPr>
              <w:rPr/>
            </w:pPr>
            <w:r>
              <w:rPr/>
              <w:t>rozwiązywać problemy związane z oddziaływaniem pola magnetycznego na poruszającą się cząstkę naładowaną.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Pole magnetyczne przewodników z prądem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opisać i przedstawić graficznie pole magnetyczne przewodnika prostoliniowego, przewodnika kołowego i zwojnicy.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opisać wzajemne oddziaływania przewodników z prądem i podać definicję ampera.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Silnik elektryczny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objaśnić zasadę działania silnika elektrycznego.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Właściwości magnetyczne substancji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podać przykłady zastosowania ferromagnetyków.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jakościowo opisać właściwości magnetyczne substancji.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454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Zjawisko indukcji elektromagnetycznej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objaśnić, na czym polega zjawisko indukcji elektromagnetycznej i podać warunki jego występowania,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podać przykładowe sposoby wzbudzania prądu indukcyjnego,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objaśnić pojęcie strumienia magnetycznego i podać jego jednostkę,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posługiwać się pojęciem strumienia magnetycznego.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zapisać i przedyskutować wzór na strumień wektora indukcji magnetycznej,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obliczać strumień magnetyczny.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Siła elektromotoryczna indukcji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odpowiedzieć na pytanie: „Od czego zależy siła elektromotoryczna indukcji?”,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poprawnie interpretować prawo indukcji elektromagnetycznej Faradaya.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wyjaśnić, dlaczego między końcami przewodnika poruszającego się w polu magnetycznym prostopadle do linii pola powstaje napięcie elektryczne,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 xml:space="preserve">sporządzać wykresy </w:t>
            </w:r>
            <w:r>
              <w:rPr>
                <w:rStyle w:val="Symbol"/>
                <w:rFonts w:eastAsia="Symbol" w:cs="Symbol" w:ascii="Symbol" w:hAnsi="Symbol"/>
              </w:rPr>
              <w:t>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 xml:space="preserve">) i </w:t>
            </w:r>
            <w:r>
              <w:rPr>
                <w:rStyle w:val="Symbol"/>
                <w:rFonts w:eastAsia="Symbol" w:cs="Symbol" w:ascii="Symbol" w:hAnsi="Symbol"/>
                <w:i/>
              </w:rPr>
              <w:t></w:t>
            </w:r>
            <w:r>
              <w:rPr/>
              <w:t>(</w:t>
            </w:r>
            <w:r>
              <w:rPr>
                <w:rStyle w:val="Italic"/>
              </w:rPr>
              <w:t>t</w:t>
            </w:r>
            <w:r>
              <w:rPr/>
              <w:t>),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poprawnie interpretować wyrażenie na siłę elektromotoryczną indukcji.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wyprowadzić wzór na napięcie powstające między końcami przewodnika poruszającego się w polu magnetycznym prostopadle do linii pola.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Reguła Lenza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stosować regułę Lenza.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Zjawisko samoindukcji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objaśnić, na czym polega zjawisko samoindukcji i podać warunki jego występowania,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odpowiedzieć na pytanie: „Od czego zależy współczynnik samoindukcji zwojnicy?”,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podać jednostkę indukcyjności.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poprawnie interpretować wyrażenie na siłę elektromotoryczną samoindukcji.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Prąd zmienny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wymienić wielkości opisujące prąd przemienny.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objaśnić zasadę działania prądnicy prądu przemiennego,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posługiwać się wielkościami opisującymi prąd przemienny,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obliczać pracę i moc prądu przemiennego.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 xml:space="preserve">wyprowadzić wzór na </w:t>
            </w:r>
            <w:r>
              <w:rPr>
                <w:rStyle w:val="Symbol"/>
                <w:rFonts w:eastAsia="Symbol" w:cs="Symbol" w:ascii="Symbol" w:hAnsi="Symbol"/>
                <w:i/>
              </w:rPr>
              <w:t></w:t>
            </w:r>
            <w:r>
              <w:rPr/>
              <w:t xml:space="preserve"> dla prądnicy prądu przemiennego.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Transformator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objaśnić zasadę działania transformatora,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podać przykłady zastosowania transformatora,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wyjaśnić pojęcie ciepła Joule’a.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69" w:type="dxa"/>
            </w:tcMar>
          </w:tcPr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wyjaśnić, dlaczego przesyłanie energii elektrycznej wiąże się z jej stratami,</w:t>
            </w:r>
          </w:p>
          <w:p>
            <w:pPr>
              <w:pStyle w:val="Punktory"/>
              <w:widowControl w:val="false"/>
              <w:numPr>
                <w:ilvl w:val="0"/>
                <w:numId w:val="33"/>
              </w:numPr>
              <w:rPr/>
            </w:pPr>
            <w:r>
              <w:rPr/>
              <w:t>przygotować prezentację na temat przesyłania energii elektrycznej na duże odległości.</w:t>
            </w:r>
          </w:p>
        </w:tc>
      </w:tr>
      <w:tr>
        <w:trPr>
          <w:trHeight w:val="60" w:hRule="atLeast"/>
        </w:trPr>
        <w:tc>
          <w:tcPr>
            <w:tcW w:w="1346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color="392D79" w:fill="auto" w:val="solid"/>
            <w:tcMar>
              <w:bottom w:w="142" w:type="dxa"/>
            </w:tcMar>
            <w:vAlign w:val="center"/>
          </w:tcPr>
          <w:p>
            <w:pPr>
              <w:pStyle w:val="Punktory"/>
              <w:widowControl w:val="false"/>
              <w:numPr>
                <w:ilvl w:val="0"/>
                <w:numId w:val="0"/>
              </w:numPr>
              <w:ind w:left="284" w:hanging="0"/>
              <w:jc w:val="center"/>
              <w:rPr>
                <w:b/>
                <w:b/>
              </w:rPr>
            </w:pPr>
            <w:r>
              <w:rPr>
                <w:b/>
              </w:rPr>
              <w:t>12. Optyka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Zjawiska odbicia i załamania światła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>
                <w:spacing w:val="-8"/>
              </w:rPr>
              <w:t>zdefiniować bezwzględny współczynnik załamania,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objaśnić, na czym polega zjawisko całkowitego wewnętrznego odbicia,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wymienić warunki, w których zachodzi całkowite wewnętrzne odbicie.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zapisać i objaśnić związek względnego współczynnika załamania światła na granicy dwóch ośrodków z bezwzględnymi współczynnikami załamania tych ośrodków,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zdefiniować kąt graniczny,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wymienić przykłady praktycznego wykorzystania zjawiska całkowitego wewnętrznego odbicia,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opisać przejście światła przez płytkę równoległościenną z wykorzystaniem prawa załamania,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opisać przejście światła przez pryzmat z wykorzystaniem prawa załamania.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40" w:type="dxa"/>
            </w:tcMar>
          </w:tcPr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zaplanować i wykonać objaśnić, na czym polega zjawisko odbicia światła,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sformułować i stosować prawo odbicia,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wyjaśnić zjawisko rozpraszania światła,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opisać zjawisko załamania światła,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>
                <w:spacing w:val="-8"/>
              </w:rPr>
              <w:t xml:space="preserve">zapisać i objaśnić prawo załamania światła i </w:t>
            </w:r>
            <w:r>
              <w:rPr/>
              <w:t>doświadczenie pokazujące zjawisko całkowitego wewnętrznego odbicia,</w:t>
            </w:r>
          </w:p>
          <w:p>
            <w:pPr>
              <w:pStyle w:val="Punktory"/>
              <w:widowControl w:val="false"/>
              <w:numPr>
                <w:ilvl w:val="0"/>
                <w:numId w:val="34"/>
              </w:numPr>
              <w:rPr/>
            </w:pPr>
            <w:r>
              <w:rPr/>
              <w:t>wyjaśnić zasadę działania światłowodu i podać przykłady jego zastosowania.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Zwierciadła</w:t>
            </w:r>
          </w:p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wymienić cechy obrazu otrzymanego w zwierciadle płaskim,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omówić podział zwierciadeł kulistych na wklęsłe i wypukłe,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objaśnić pojęcia: ognisko, ogniskowa, promień krzywizny, oś optyczna zwierciadła.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wykonać konstrukcję obrazu w zwierciadle płaskim,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zapisać równanie zwierciadła i poprawnie z niego korzystać,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zapisać i objaśnić wzór na powiększenie obrazu,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wykonać konstrukcje obrazów w zwierciadłach kulistych i wymienić ich cechy.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 xml:space="preserve">narysować wykres funkcji </w:t>
            </w:r>
            <w:r>
              <w:rPr>
                <w:rStyle w:val="Italic"/>
              </w:rPr>
              <w:t>y</w:t>
            </w:r>
            <w:r>
              <w:rPr/>
              <w:t>(</w:t>
            </w:r>
            <w:r>
              <w:rPr>
                <w:rStyle w:val="Italic"/>
              </w:rPr>
              <w:t>x</w:t>
            </w:r>
            <w:r>
              <w:rPr/>
              <w:t>) dla zwierciadła wklęsłego i podać interpretację tego wykresu,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wymienić i omówić praktyczne zastosowania zwierciadeł.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Soczewki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opisać rodzaje soczewek,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objaśnić pojęcia: ognisko, ogniskowa, promień krzywizny, oś optyczna soczewki,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objaśnić pojęcie zdolności skupiającej soczewki,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obliczać zdolność skupiającą soczewki.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zapisać wzór informujący, od czego zależy ogniskowa soczewki i poprawnie go zinterpretować,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obliczać zdolność skupiającą układów cienkich stykających się soczewek,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sporządzać konstrukcje obrazów w soczewkach i wymienić cechy obrazu w każdym przypadku,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>
                <w:spacing w:val="-2"/>
              </w:rPr>
            </w:pPr>
            <w:r>
              <w:rPr>
                <w:spacing w:val="-2"/>
              </w:rPr>
              <w:t>zapisać i zinterpretować równanie soczewki,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objaśnić działanie oka jako przyrządu optycznego.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objaśnić zasadę działania lupy,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korzystać z równania soczewki do rozwiązywania problemów,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rozwiązywać problemy jakościowe i ilościowe związane z praktycznym wykorzystywaniem soczewek,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>
                <w:spacing w:val="-6"/>
              </w:rPr>
            </w:pPr>
            <w:r>
              <w:rPr>
                <w:spacing w:val="-6"/>
              </w:rPr>
              <w:t>przygotować prezentację na jeden z tematów: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 xml:space="preserve">– </w:t>
            </w:r>
            <w:r>
              <w:rPr/>
              <w:t>Wady wzroku i sposoby ich korygowania,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 xml:space="preserve">– </w:t>
            </w:r>
            <w:r>
              <w:rPr/>
              <w:t>Zastosowania soczewek i ich układów w przyrządach optycznych,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 xml:space="preserve">– </w:t>
            </w:r>
            <w:r>
              <w:rPr/>
              <w:t>Budowa i zasada działania mikroskopu optycznego.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abelakomorka"/>
              <w:widowControl w:val="false"/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Rozszczepienie światła białego w pryzmacie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opisać i wyjaśnić zjawisko rozszczepienia świata białego.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98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98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1346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color="392D79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13. Dualna natura promieniowania i materii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84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84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Fale elektromagnetyczne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84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omówić widmo fal elektromagnetycznych,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podać źródła fal z poszczególnych zakresów długości;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omówić zastosowanie fal elektromagnetycznych z poszczególnych zakresów długości.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84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84" w:type="dxa"/>
            </w:tcMar>
          </w:tcPr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opisać powstawanie fal elektromagnetycznych w obwodach LC,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wyjaśnić, dlaczego obwód LC nazywamy obwodem drgań elektrycznych,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wskazać analogię drgań elektrycznych w obwodzie LC do drgań mechanicznych,</w:t>
            </w:r>
          </w:p>
          <w:p>
            <w:pPr>
              <w:pStyle w:val="Punktory"/>
              <w:widowControl w:val="false"/>
              <w:numPr>
                <w:ilvl w:val="0"/>
                <w:numId w:val="35"/>
              </w:numPr>
              <w:rPr/>
            </w:pPr>
            <w:r>
              <w:rPr/>
              <w:t>wyjaśnić, na czym polega zjawisko rezonansu elektromagnetycznego.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84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84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Światło jako fala elektromagnetyczna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84" w:type="dxa"/>
            </w:tcMar>
          </w:tcPr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opisać jedną z metod pomiaru wartości prędkości światła,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opisać zjawisko rozszczepienia światła,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opisać zjawiska dyfrakcji i interferencji światła,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opisać siatkę dyfrakcyjną i posługiwać się pojęciem stałej siatki,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podać przykłady praktycznego wykorzystywania zjawiska polaryzacji.</w:t>
            </w: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84" w:type="dxa"/>
            </w:tcMar>
          </w:tcPr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wyjaśnić, na czym polegają zjawiska dyfrakcji i interferencji światła,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posługiwać się pojęciem spójności fal,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porównać obrazy otrzymane na ekranie po przejściu przez siatkę dyfrakcyjną światła monochromatycznego i światła białego,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 xml:space="preserve">zapisać wzór wyrażający zależność położenia prążka </w:t>
            </w:r>
            <w:r>
              <w:rPr>
                <w:rStyle w:val="Italic"/>
              </w:rPr>
              <w:t>n</w:t>
            </w:r>
            <w:r>
              <w:rPr/>
              <w:t>-tego rzędu od długości fali i odległości między szczelinami i poprawnie go zinterpretować,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objaśnić zjawisko polaryzacji światła (jakościowo),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wymienić sposoby polaryzowania światła.</w:t>
            </w:r>
          </w:p>
        </w:tc>
        <w:tc>
          <w:tcPr>
            <w:tcW w:w="32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84" w:type="dxa"/>
            </w:tcMar>
          </w:tcPr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 xml:space="preserve">rozwiązywać problemy z zastosowaniem zależności </w:t>
            </w:r>
            <w:r>
              <w:rPr>
                <w:rStyle w:val="Italic"/>
              </w:rPr>
              <w:t>d</w:t>
            </w:r>
            <w:r>
              <w:rPr/>
              <w:t>sin</w:t>
            </w:r>
            <w:r>
              <w:rPr>
                <w:rStyle w:val="Symbol"/>
                <w:rFonts w:eastAsia="Symbol" w:cs="Symbol" w:ascii="Symbol" w:hAnsi="Symbol"/>
                <w:i/>
              </w:rPr>
              <w:t></w:t>
            </w:r>
            <w:r>
              <w:rPr/>
              <w:t> = </w:t>
            </w:r>
            <w:r>
              <w:rPr>
                <w:rStyle w:val="Italic"/>
              </w:rPr>
              <w:t>n</w:t>
            </w:r>
            <w:r>
              <w:rPr>
                <w:rStyle w:val="Italic"/>
                <w:rFonts w:eastAsia="Symbol" w:cs="Symbol" w:ascii="Symbol" w:hAnsi="Symbol"/>
              </w:rPr>
              <w:t></w:t>
            </w:r>
            <w:r>
              <w:rPr/>
              <w:t>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posługiwać się pojęciem kąta Brewstera.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77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77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Zjawisko fotoelektryczne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77" w:type="dxa"/>
            </w:tcMar>
          </w:tcPr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wyjaśnić, na czym polega zjawisko fotoelektryczne,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posługiwać się pojęciem pracy wyjścia elektronu z metalu,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 xml:space="preserve">sformułować warunek zajścia efektu fotoelektrycznego dla metalu o pracy wyjścia </w:t>
            </w:r>
            <w:r>
              <w:rPr>
                <w:rStyle w:val="Italic"/>
                <w:spacing w:val="-2"/>
              </w:rPr>
              <w:t>W</w:t>
            </w:r>
            <w:r>
              <w:rPr/>
              <w:t>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podać przykłady zastosowania fotokomórki,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zapisać i zinterpretować wzór na energię kwantu.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77" w:type="dxa"/>
            </w:tcMar>
          </w:tcPr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odpowiedzieć na pytania: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 xml:space="preserve">– </w:t>
            </w:r>
            <w:r>
              <w:rPr/>
              <w:t>Od czego zależy energia kinetyczna fotoelektronów?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 xml:space="preserve">– </w:t>
            </w:r>
            <w:r>
              <w:rPr/>
              <w:t>Od czego zależy liczba fotoelektronów wybitych z metalu w jednostce czasu?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 zjawisko fotoelektryczne na podstawie kwantowego modelu światła,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napisać i objaśnić wzór na energię kinetyczną fotoelektronów,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narysować i objaśnić wykres zależności energii kinetycznej fotoelektronów od częstotliwości (dla kilku metali).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bottom w:w="77" w:type="dxa"/>
            </w:tcMar>
          </w:tcPr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narysować i omówić charakterystykę prądowo-napięciową fotokomórki,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omówić doświadczenia dotyczące badania efektu fotoelektrycznego i wynikające z nich wnioski,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rozwiązywać zadania dotyczące zjawiska fotoelektrycznego,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przygotować prezentację pt. „Narodziny fizyki kwantowej”.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77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77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Emisja i absorpcja promieniowania elektromagnetycznego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77" w:type="dxa"/>
            </w:tcMar>
          </w:tcPr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rozróżnić widmo ciągłe i widmo liniowe,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rozróżnić widmo emisyjne i absorpcyjne,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opisać widmo promieniowania ciał stałych i cieczy,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opisać widma gazów jednoatomowych i par pierwiastków,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opisać szczegółowo widmo atomu wodoru,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objaśnić wzór Balmera,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opisać metodę analizy widmowej,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podać przykłady zastosowania analizy widmowej,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 różnice między widmem emisyjnym i absorpcyjnym,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posługiwać się pojęciem atomu w stanie podstawowym i w stanie wzbudzonym,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wyjaśnić, jak powstają linie Fraunhofera w widmie słonecznym,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 pojęcie ciała doskonale czarnego.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77" w:type="dxa"/>
            </w:tcMar>
          </w:tcPr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sformułować i zapisać postulaty Bohra,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obliczyć całkowitą energię elektronu w atomie wodoru,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wyjaśnić, jak powstają serie widmowe (na podstawie modelu Bohra atomu wodoru),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zamienić energię wyrażoną w dżulach na energię wyrażoną w elektronowoltach,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obliczyć długości i częstotliwości fal odpowiadających liniom widzialnej części widma atomu wodoru,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objaśnić uogólniony wzór Balmera,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objaśnić prawo Stefana-Boltzmana,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objaśnić prawo Wiena.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bottom w:w="77" w:type="dxa"/>
            </w:tcMar>
          </w:tcPr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wykazać zgodność wzoru Balmera z modelem Bohra budowy atomu wodoru,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wyjaśnić, dlaczego nie można wytłumaczyć powstawania liniowego widma atomu wodoru na gruncie fizyki klasycznej,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wyjaśnić, dlaczego model Bohra atomu wodoru był modelem „rewolucyjnym”,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wyjaśnić, dlaczego model Bohra jest do dziś wykorzystywany do intuicyjnego wyjaśniania niektórych wyników doświadczalnych,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wyjaśnić, co to znaczy, że światło ma naturę dualną,</w:t>
            </w:r>
          </w:p>
          <w:p>
            <w:pPr>
              <w:pStyle w:val="Punktory"/>
              <w:widowControl w:val="false"/>
              <w:numPr>
                <w:ilvl w:val="0"/>
                <w:numId w:val="36"/>
              </w:numPr>
              <w:rPr/>
            </w:pPr>
            <w:r>
              <w:rPr/>
              <w:t>posługiwać się prawami Stefana-Boltzmana i Wiena.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Promieniowanie rentgenowskie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opisać właściwości promieni X,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wymienić przykłady zastosowania promieniowania rentgenowskiego.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opisać widmo promieniowania rentgenowskiego,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wyjaśnić sposób powstawania promieniowania o widmie ciągłym (promieniowania hamowania),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wyjaśnić sposób powstawania promieniowania o widmie liniowym (promieniowania charakterystycznego).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 xml:space="preserve">wyjaśnić, jak powstaje krótkofalowa granica widma promieniowania hamowania </w:t>
            </w:r>
            <w:r>
              <w:rPr>
                <w:rStyle w:val="Symbol"/>
                <w:rFonts w:eastAsia="Symbol" w:cs="Symbol" w:ascii="Symbol" w:hAnsi="Symbol"/>
                <w:i/>
              </w:rPr>
              <w:t></w:t>
            </w:r>
            <w:r>
              <w:rPr>
                <w:vertAlign w:val="subscript"/>
              </w:rPr>
              <w:t>min</w:t>
            </w:r>
            <w:r>
              <w:rPr/>
              <w:t>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 xml:space="preserve">wyprowadzić wzór na </w:t>
            </w:r>
            <w:r>
              <w:rPr>
                <w:rStyle w:val="Symbol"/>
                <w:rFonts w:eastAsia="Symbol" w:cs="Symbol" w:ascii="Symbol" w:hAnsi="Symbol"/>
                <w:i/>
              </w:rPr>
              <w:t></w:t>
            </w:r>
            <w:r>
              <w:rPr>
                <w:vertAlign w:val="subscript"/>
              </w:rPr>
              <w:t>min</w:t>
            </w:r>
            <w:r>
              <w:rPr/>
              <w:t>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omówić zjawisko dyfrakcji promieni X na kryształach,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omówić zjawisko Comptona,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wyjaśnić, co to znaczy, że promieniowanie rentgenowskie ma naturę dualną.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Fale materii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objaśnić wzór na długość fali de Broglie’a.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podać treść hipotezy de Broglie’a,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zapisać i zinterpretować wzór na długość fali de Broglie’a,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obliczyć długość fali de Broglie’a dla elektronu o podanej energii kinetycznej,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wyjaśnić, dlaczego nie obserwuje się fal materii dla obiektów makroskopowych,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oszacować długość fal materii dla obiektów mikroskopowych i obiektów makroskopowych,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wyjaśnić, dlaczego właściwości falowe obiektów mikroskopowych (cząstek) mogą być zaobserwowane w eksperymentach, a nie obserwuje się właściwości falowych obiektów makroskopowych.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omówić wyniki doświadczenia Davissona i Germera (rozpraszanie elektronów na krysztale),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przedstawić problem interpretacji fal materii,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omówić zastosowanie falowych właściwości cząstek (badanie kryształów, mikroskop elektronowy),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>przygotować prezentację na jeden z tematów: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 xml:space="preserve">– </w:t>
            </w:r>
            <w:r>
              <w:rPr/>
              <w:t>Interferencja fal materii na dwóch szczelinach,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 xml:space="preserve">– </w:t>
            </w:r>
            <w:r>
              <w:rPr/>
              <w:t>Interferencja pojedynczych elektronów,</w:t>
            </w:r>
          </w:p>
          <w:p>
            <w:pPr>
              <w:pStyle w:val="Punktory"/>
              <w:widowControl w:val="false"/>
              <w:numPr>
                <w:ilvl w:val="0"/>
                <w:numId w:val="37"/>
              </w:numPr>
              <w:rPr/>
            </w:pPr>
            <w:r>
              <w:rPr/>
              <w:t xml:space="preserve">– </w:t>
            </w:r>
            <w:r>
              <w:rPr/>
              <w:t>Dualizm kwantowo-falowy w przyrodzie.</w:t>
            </w:r>
          </w:p>
        </w:tc>
      </w:tr>
      <w:tr>
        <w:trPr>
          <w:trHeight w:val="60" w:hRule="atLeast"/>
        </w:trPr>
        <w:tc>
          <w:tcPr>
            <w:tcW w:w="1346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color="392D79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14. Modele przewodnictwa elektrycznego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Metale</w:t>
            </w:r>
          </w:p>
        </w:tc>
        <w:tc>
          <w:tcPr>
            <w:tcW w:w="3215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podać przykład przewodnika, półprzewodnika i izolatora,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omówić zależność właściwości elektrycznych substancji od obecności elektronów swobodnych,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>
                <w:spacing w:val="-4"/>
              </w:rPr>
              <w:t>omówić podział ciał na przewodniki, izolatory i półprzewodniki ze względu na zależność ich oporu właściwego od temperatury,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opisać budowę półprzewodników samoistnych i półprzewodników domieszkowych,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opisać zastosowanie diody półprzewodnikowej.</w:t>
            </w:r>
          </w:p>
        </w:tc>
        <w:tc>
          <w:tcPr>
            <w:tcW w:w="3217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wyjaśnić, dlaczego opór półprzewodników maleje ze wzrostem temperatury,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wyjaśnić, dlaczego domieszkuje się półprzewodniki,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opisać półprzewodniki typu n i </w:t>
            </w:r>
            <w:bookmarkStart w:id="1" w:name="_GoBack3"/>
            <w:bookmarkEnd w:id="1"/>
            <w:r>
              <w:rPr/>
              <w:t>typu p,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omówić zjawiska występujące na złączu n-p,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omówić budowę działania diody półprzewodnikowej.</w:t>
            </w:r>
          </w:p>
        </w:tc>
        <w:tc>
          <w:tcPr>
            <w:tcW w:w="3214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6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przygotować prezentację na temat zastosowań półprzewodników.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Półprzewodniki</w:t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Ciecze</w:t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13469" w:type="dxa"/>
            <w:gridSpan w:val="5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color="392D79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Aneks 3. Doświadczenia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Badanie ruchu wahadła</w:t>
            </w:r>
          </w:p>
        </w:tc>
        <w:tc>
          <w:tcPr>
            <w:tcW w:w="3215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odczytywać wskazania przyrządów pomiarowych, dokładność przyrządu,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przygotować zestaw doświadczalny według instrukcji,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wykonać samodzielnie kolejne etapy doświadczenia,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sporządzić tabelę wyników pomiaru,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obliczyć wartości średnie wielkości mierzonych,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sporządzić odpowiedni układ współrzędnych (podpisać i wyskalować osie, zaznaczyć jednostki wielkości fizycznych),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zaznaczyć w układzie współrzędnych punkty pomiarowe wraz z niepewnościami,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 xml:space="preserve">zapisać wynik pomiaru w postaci </w:t>
            </w:r>
            <w:r>
              <w:rPr>
                <w:rStyle w:val="Italic"/>
                <w:spacing w:val="-2"/>
              </w:rPr>
              <w:t>x</w:t>
            </w:r>
            <w:r>
              <w:rPr/>
              <w:t> ± </w:t>
            </w:r>
            <w:r>
              <w:rPr>
                <w:rStyle w:val="Symbol"/>
                <w:rFonts w:cs="Arial"/>
                <w:spacing w:val="-2"/>
              </w:rPr>
              <w:t>Δ</w:t>
            </w:r>
            <w:r>
              <w:rPr>
                <w:rStyle w:val="Italic"/>
                <w:spacing w:val="-2"/>
              </w:rPr>
              <w:t>x</w:t>
            </w:r>
            <w:r>
              <w:rPr/>
              <w:t>.</w:t>
            </w:r>
          </w:p>
        </w:tc>
        <w:tc>
          <w:tcPr>
            <w:tcW w:w="3217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obliczyć niepewność względną pomiaru,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oszacować niepewność pomiaru pośredniego metodą najmniej korzystnego przypadku,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przedstawić graficznie wyniki pomiarów wraz z niepewnościami,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dopasować graficznie prostą do punktów pomiarowych i ocenić trafność tego postępowania,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odczytać z dopasowanego graficznie wykresu współczynnik kierunkowy prostej,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podać przyczyny ewentualnych błędów systematycznych,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zaproponować sposób postępowania pozwalający uniknąć błędów systematycznych,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oszacować wielkość błędów systematycznych,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ocenić krytycznie, czy otrzymany wynik doświadczenia jest realny,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samodzielnie sformułować wnioski wynikające z doświadczenia.</w:t>
            </w:r>
          </w:p>
        </w:tc>
        <w:tc>
          <w:tcPr>
            <w:tcW w:w="3214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6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dopasować prostą do wyników pomiarów,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obliczyć współczynnik kierunkowy prostej dopasowanej do punktów pomiarowych,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obliczyć odchylenie standardowe pojedynczego pomiaru,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obliczyć odchylenie standardowe średniej dla każdej serii pomiarów,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 xml:space="preserve">podać wynik pomiaru w postaci </w:t>
            </w:r>
            <w:r>
              <w:rPr>
                <w:rStyle w:val="Italic"/>
                <w:spacing w:val="-2"/>
              </w:rPr>
              <w:t>x</w:t>
            </w:r>
            <w:r>
              <w:rPr/>
              <w:t> ± </w:t>
            </w:r>
            <w:r>
              <w:rPr>
                <w:rStyle w:val="Symbol"/>
                <w:rFonts w:cs="Arial"/>
                <w:spacing w:val="-2"/>
              </w:rPr>
              <w:t>Δ</w:t>
            </w:r>
            <w:r>
              <w:rPr>
                <w:rStyle w:val="Italic"/>
                <w:spacing w:val="-2"/>
              </w:rPr>
              <w:t>x</w:t>
            </w:r>
            <w:r>
              <w:rPr/>
              <w:t>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ocenić, czy niepewność pomiaru jest niepewnością systematyczną,</w:t>
            </w:r>
          </w:p>
          <w:p>
            <w:pPr>
              <w:pStyle w:val="Punktory"/>
              <w:widowControl w:val="false"/>
              <w:numPr>
                <w:ilvl w:val="0"/>
                <w:numId w:val="38"/>
              </w:numPr>
              <w:rPr/>
            </w:pPr>
            <w:r>
              <w:rPr/>
              <w:t>samodzielnie zaproponować metodę wyznaczenia wielkości fizycznej.</w:t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Wyznaczanie ciepła właściwego metalu na podstawie bilansu cieplnego</w:t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Wyznaczanie charakterystyk prądowo-napięciowych opornika, żarówki i diody</w:t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Badanie drgań struny</w:t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Obserwacja dyfrakcji światła</w:t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Badanie zjawiska załamania światła</w:t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right w:val="single" w:sz="6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608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321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Tabelakomorka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Badanie obrazów optycznych otrzymanych za pomocą soczewek</w:t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  <w:tc>
          <w:tcPr>
            <w:tcW w:w="3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27" w:type="dxa"/>
            </w:tcMar>
          </w:tcPr>
          <w:p>
            <w:pPr>
              <w:pStyle w:val="Punktory"/>
              <w:widowControl w:val="false"/>
              <w:numPr>
                <w:ilvl w:val="0"/>
                <w:numId w:val="11"/>
              </w:numPr>
              <w:rPr/>
            </w:pPr>
            <w:r>
              <w:rPr/>
            </w:r>
          </w:p>
        </w:tc>
      </w:tr>
    </w:tbl>
    <w:p>
      <w:pPr>
        <w:pStyle w:val="BasicParagrap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sectPr>
          <w:footerReference w:type="default" r:id="rId30"/>
          <w:type w:val="nextPage"/>
          <w:pgSz w:orient="landscape" w:w="16838" w:h="11906"/>
          <w:pgMar w:left="720" w:right="720" w:header="0" w:top="720" w:footer="708" w:bottom="765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left="142" w:hanging="0"/>
        <w:rPr>
          <w:rFonts w:ascii="Arial" w:hAnsi="Arial" w:cs="Arial"/>
          <w:color w:val="F09120"/>
          <w:sz w:val="16"/>
          <w:szCs w:val="16"/>
        </w:rPr>
      </w:pPr>
      <w:r>
        <w:rPr/>
      </w:r>
    </w:p>
    <w:p>
      <w:pPr>
        <w:sectPr>
          <w:footerReference w:type="default" r:id="rId31"/>
          <w:type w:val="nextPage"/>
          <w:pgSz w:orient="landscape" w:w="16838" w:h="11906"/>
          <w:pgMar w:left="720" w:right="720" w:header="0" w:top="720" w:footer="708" w:bottom="765" w:gutter="0"/>
          <w:pgNumType w:fmt="decimal"/>
          <w:formProt w:val="false"/>
          <w:textDirection w:val="lrTb"/>
          <w:docGrid w:type="default" w:linePitch="360" w:charSpace="4096"/>
        </w:sectPr>
        <w:pStyle w:val="Scenariuszetytul"/>
        <w:rPr>
          <w:rFonts w:ascii="Times New Roman" w:hAnsi="Times New Roman" w:eastAsia="Times New Roman" w:cs="Times New Roman"/>
          <w:b/>
          <w:b/>
          <w:bCs/>
          <w:color w:val="000000" w:themeColor="text1"/>
        </w:rPr>
      </w:pPr>
      <w:r>
        <w:rPr/>
      </w:r>
    </w:p>
    <w:p>
      <w:pPr>
        <w:pStyle w:val="Testytytul"/>
        <w:spacing w:before="0" w:after="227"/>
        <w:rPr>
          <w:caps w:val="false"/>
          <w:smallCap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SPOSOBY SPRAWDZANIA OSIĄGNIĘĆ EDUKACYJNYCH UCZNIÓW</w:t>
      </w:r>
    </w:p>
    <w:p>
      <w:pPr>
        <w:pStyle w:val="ListParagraph"/>
        <w:ind w:left="360" w:hanging="0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agwek2"/>
        <w:spacing w:before="0" w:after="0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WYMAGANIA NA ZAJĘCIACH (na podstawie STATUTU XII LO, </w:t>
      </w:r>
      <w:bookmarkStart w:id="2" w:name="_Toc11254778"/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Rozdział </w:t>
      </w:r>
      <w:bookmarkEnd w:id="2"/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3)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posiada na lekcji zeszyt, podręcznik oraz inne wymagane przez nauczyciela pomoce dydaktyczne.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color w:val="000000" w:themeColor="text1"/>
          <w:lang w:val="x-none"/>
        </w:rPr>
      </w:pPr>
      <w:r>
        <w:rPr>
          <w:rFonts w:cs="Times New Roman" w:ascii="Times New Roman" w:hAnsi="Times New Roman"/>
          <w:color w:val="000000" w:themeColor="text1"/>
        </w:rPr>
        <w:t>Uczeń, jako osoba odpowiedzialna za swoją edukację i świadoma znaczenia wykształcenia, prowadzi zeszyt</w:t>
        <w:br/>
        <w:t>w najbardziej efektywny dla siebie sposób, w zależności od stylu uczenia się i osobistych potrzeb. Zeszyt nie stanowi przedmiotu oceny.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950" w:leader="none"/>
        </w:tabs>
        <w:jc w:val="both"/>
        <w:rPr>
          <w:rFonts w:ascii="Times New Roman" w:hAnsi="Times New Roman" w:eastAsia="Times New Roman" w:cs="Times New Roman"/>
          <w:iCs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nie posiada przy sobie telefonu komórkowego w czasie zajęć edukacyjnych.</w:t>
      </w:r>
      <w:r>
        <w:rPr>
          <w:rFonts w:eastAsia="Times New Roman" w:cs="Times New Roman" w:ascii="Times New Roman" w:hAnsi="Times New Roman"/>
          <w:iCs/>
          <w:color w:val="000000" w:themeColor="text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Dopuszcza się używania telefonu komórkowego i innych urządzeń rejestrujących obraz i dźwięk w czasie zajęć edukacyjnych za zgodą nauczyciela, a poza nimi zgodnie z normami kulturalnego zachowania.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na zajęciach edukacyjnych ma opanowany materiał minimum z trzech ostatnich lekcji i dostosowuje się do innych wymagań nauczyciela.</w:t>
      </w:r>
    </w:p>
    <w:p>
      <w:pPr>
        <w:pStyle w:val="Normal"/>
        <w:ind w:left="720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NIEPRZYGOTOWANIE, BRAK ZADANIA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Uczeń może, bez podania przyczyn, zgłosić nieprzygotowanie do zajęć: 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raz w semestrze do lekcji przedmiotu realizowanego w wymiarze do trzech godzin tygodniowo,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dwa razy dla przedmiotu o większej liczbie godzin.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Nieprzygotowanie:</w:t>
      </w:r>
    </w:p>
    <w:p>
      <w:pPr>
        <w:pStyle w:val="ListParagraph"/>
        <w:numPr>
          <w:ilvl w:val="1"/>
          <w:numId w:val="4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powinno być zgłoszone przed lekcją lub na początku lekcji w formie ustalonej przez nauczyciela, zwalnia ono z obowiązku odpowiedzi ustnej na ocenę lub niezapowiedzianej wcześniej pracy pisemnej.</w:t>
      </w:r>
    </w:p>
    <w:p>
      <w:pPr>
        <w:pStyle w:val="ListParagraph"/>
        <w:numPr>
          <w:ilvl w:val="1"/>
          <w:numId w:val="4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nie można zgłosić nieprzygotowania przed lekcją, na której ma być zapowiedziana z co najmniej tygodniowym wyprzedzeniem praca pisemna, powtórka, ćwiczenie lub inna forma sprawdzania osiągnięć edukacyjnych uczniów.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Brak zadania jest równoznaczny z nieprzygotowaniem do lekcji.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Zgłoszenie nieprzygotowania nauczyciel odnotowuje w dzienniku z datą dzienną.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Ustala się następujący system oznaczeń w dziennikach lekcyjnych: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np – nieprzygotowanie do lekcji,</w:t>
      </w:r>
    </w:p>
    <w:p>
      <w:pPr>
        <w:pStyle w:val="Normal"/>
        <w:numPr>
          <w:ilvl w:val="1"/>
          <w:numId w:val="1"/>
        </w:numPr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nb – nieobecność na lekcji (z datą dzienną), na której przewidziano sprawdzenie wiadomości i umiejętności.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ma prawo do zwolnienia ze wszystkich form sprawdzania osiągnięć edukacyjnych z powodu przygotowywania się do etapu okręgowego (centralnego) olimpiady w okresie dwóch tygodni przed terminem eliminacji.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Uczniowie biorący udział w imprezach szkolnych organizowanych wieczorem są zwolnieni następnego dnia</w:t>
        <w:br/>
        <w:t>z pytania na oceny i niezapowiedzianych wcześniej prac pisemnych, ale tylko z tych przedmiotów, które odbywały się w dniu imprezy.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z przyczyn usprawiedliwionych nie był obecny na zajęciach szkolnych przez co najmniej tydzień, ma prawo być zwolniony z pytania na oceny przez trzy dni po powrocie do szkoły. Przed lekcją uczeń ma obowiązek poinformować nauczyciela o nieprzygotowaniu. Tylko pod tym warunkiem uczeń jest zwolniony</w:t>
        <w:br/>
        <w:t>z odpowiedzi.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SPOSOBY SPRAWDZANIA OSIĄGNIĘĆ EDUKACYJNYCH UCZNIÓW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94" w:leader="none"/>
        </w:tabs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Ocenianie wiedzy i umiejętności uczniów dokonywane jest przez każdego nauczyciela systematycznie.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94" w:leader="none"/>
        </w:tabs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Pierwsza ocena bieżąca jest ustalana najpóźniej do końca października. Ocenianie następuje w warunkach zapewniających obiektywność oceny i obejmuje różne formy wynikające ze specyfiki zajęć edukacyjnych.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94" w:leader="none"/>
        </w:tabs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są jawne dla ucznia i jego rodziców.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94" w:leader="none"/>
        </w:tabs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Ustalone przez nauczyciela oceny bieżące są wpisywane do dziennika lekcyjnego z odpowiednią datą dzienną, kolor ocen dowolnie ustala nauczyciel.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94" w:leader="none"/>
        </w:tabs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Sprawdzanie wiedzy i umiejętności przybiera następujące formy: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odpowiedź ustna</w:t>
      </w:r>
      <w:r>
        <w:rPr>
          <w:rFonts w:eastAsia="Times New Roman" w:cs="Times New Roman" w:ascii="Times New Roman" w:hAnsi="Times New Roman"/>
          <w:color w:val="000000" w:themeColor="text1"/>
        </w:rPr>
        <w:t>:</w:t>
      </w:r>
    </w:p>
    <w:p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odpowiedź z trzech ostatnich tematów lekcji </w:t>
      </w:r>
      <w:r>
        <w:rPr>
          <w:rFonts w:cs="Times New Roman" w:ascii="Times New Roman" w:hAnsi="Times New Roman"/>
          <w:color w:val="000000" w:themeColor="text1"/>
        </w:rPr>
        <w:t>- przy kontroli ustnej, nauczyciel wystawia ocenę</w:t>
        <w:br/>
        <w:t>w sposób elastyczny biorąc pod uwagę m.in. stopień trudności rozwiązywanych zadań, trafność doboru metod rozwiązania, poprawne posługiwanie się językiem fizyki, tempo pracy, samodzielność, liczbę popełnionych błędów;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praca w grupach, projekt </w:t>
      </w:r>
      <w:r>
        <w:rPr>
          <w:rFonts w:cs="Times New Roman" w:ascii="Times New Roman" w:hAnsi="Times New Roman"/>
          <w:color w:val="000000" w:themeColor="text1"/>
        </w:rPr>
        <w:t>których efektem jest stworzenie przez uczniów ustnej wypowiedzi na dany temat.</w:t>
      </w:r>
    </w:p>
    <w:p>
      <w:pPr>
        <w:pStyle w:val="ListParagraph"/>
        <w:ind w:left="1154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praca pisemna:</w:t>
      </w:r>
    </w:p>
    <w:p>
      <w:pPr>
        <w:pStyle w:val="ListParagraph"/>
        <w:numPr>
          <w:ilvl w:val="0"/>
          <w:numId w:val="8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kartkówka</w:t>
      </w:r>
      <w:r>
        <w:rPr>
          <w:rFonts w:cs="Times New Roman" w:ascii="Times New Roman" w:hAnsi="Times New Roman"/>
          <w:color w:val="000000" w:themeColor="text1"/>
        </w:rPr>
        <w:t xml:space="preserve"> – zapowiadana lub nie, obejmująca materiał z trzech ostatnich tematów i trwająca co najwyżej 15 minut;</w:t>
      </w:r>
    </w:p>
    <w:p>
      <w:pPr>
        <w:pStyle w:val="ListParagraph"/>
        <w:numPr>
          <w:ilvl w:val="0"/>
          <w:numId w:val="8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iCs/>
          <w:color w:val="000000" w:themeColor="text1"/>
        </w:rPr>
        <w:t xml:space="preserve">sprawdzian </w:t>
      </w:r>
      <w:r>
        <w:rPr>
          <w:rFonts w:cs="Times New Roman" w:ascii="Times New Roman" w:hAnsi="Times New Roman"/>
          <w:color w:val="000000" w:themeColor="text1"/>
        </w:rPr>
        <w:t xml:space="preserve"> – zapowiadany z co najmniej tygodniowym wyprzedzeniem, obejmujący jedną partię materiału;</w:t>
      </w:r>
    </w:p>
    <w:p>
      <w:pPr>
        <w:pStyle w:val="ListParagraph"/>
        <w:numPr>
          <w:ilvl w:val="0"/>
          <w:numId w:val="8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iCs/>
          <w:color w:val="000000" w:themeColor="text1"/>
        </w:rPr>
        <w:t>praca klasowa</w:t>
      </w:r>
      <w:r>
        <w:rPr>
          <w:rFonts w:cs="Times New Roman" w:ascii="Times New Roman" w:hAnsi="Times New Roman"/>
          <w:color w:val="000000" w:themeColor="text1"/>
        </w:rPr>
        <w:t xml:space="preserve"> – dłuższy sprawdzian trwający dwie jednostki lekcyjne z jednej lub większej partii materiału, zapowiadany z co najmniej dwutygodniowym wyprzedzeniem;</w:t>
      </w:r>
    </w:p>
    <w:p>
      <w:pPr>
        <w:pStyle w:val="ListParagraph"/>
        <w:numPr>
          <w:ilvl w:val="0"/>
          <w:numId w:val="8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iCs/>
          <w:color w:val="000000" w:themeColor="text1"/>
        </w:rPr>
        <w:t>szkolny test kompetencji po danej klasie</w:t>
      </w:r>
      <w:r>
        <w:rPr>
          <w:rFonts w:cs="Times New Roman" w:ascii="Times New Roman" w:hAnsi="Times New Roman"/>
          <w:color w:val="000000" w:themeColor="text1"/>
        </w:rPr>
        <w:t>, odbywający się najczęściej na przełomie maja i czerwca każdego roku szkolnego, zapowiadany z co najmniej dwutygodniowym wyprzedzeniem, obejmujący treści z całego roku szkolnego;</w:t>
      </w:r>
    </w:p>
    <w:p>
      <w:pPr>
        <w:pStyle w:val="ListParagraph"/>
        <w:numPr>
          <w:ilvl w:val="0"/>
          <w:numId w:val="8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w klasie trzeciej dodatkowo: </w:t>
      </w:r>
      <w:r>
        <w:rPr>
          <w:rFonts w:cs="Times New Roman" w:ascii="Times New Roman" w:hAnsi="Times New Roman"/>
          <w:b/>
          <w:bCs/>
          <w:color w:val="000000" w:themeColor="text1"/>
        </w:rPr>
        <w:t>szkolna matura próbna, sprawdziany powtórkowe</w:t>
      </w:r>
      <w:r>
        <w:rPr>
          <w:rFonts w:cs="Times New Roman" w:ascii="Times New Roman" w:hAnsi="Times New Roman"/>
          <w:color w:val="000000" w:themeColor="text1"/>
        </w:rPr>
        <w:t xml:space="preserve">  zapowiadane z co najmniej tygodniowym wyprzedzeniem;</w:t>
      </w:r>
    </w:p>
    <w:p>
      <w:pPr>
        <w:pStyle w:val="ListParagraph"/>
        <w:numPr>
          <w:ilvl w:val="0"/>
          <w:numId w:val="8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praca w grupach, projekt </w:t>
      </w:r>
      <w:r>
        <w:rPr>
          <w:rFonts w:cs="Times New Roman" w:ascii="Times New Roman" w:hAnsi="Times New Roman"/>
          <w:color w:val="000000" w:themeColor="text1"/>
        </w:rPr>
        <w:t>których efektem jest stworzenie wspólnej pracy uczniów w formie pisemnej.</w:t>
      </w:r>
    </w:p>
    <w:p>
      <w:pPr>
        <w:pStyle w:val="ListParagraph"/>
        <w:numPr>
          <w:ilvl w:val="0"/>
          <w:numId w:val="8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karty pracy </w:t>
      </w:r>
      <w:r>
        <w:rPr>
          <w:rFonts w:cs="Times New Roman" w:ascii="Times New Roman" w:hAnsi="Times New Roman"/>
          <w:bCs/>
          <w:color w:val="000000" w:themeColor="text1"/>
        </w:rPr>
        <w:t>– karty pracy ucznia, które pozwalają utrwalić treści wprowadzone na lekcji.</w:t>
      </w:r>
    </w:p>
    <w:p>
      <w:pPr>
        <w:pStyle w:val="ListParagraph"/>
        <w:numPr>
          <w:ilvl w:val="0"/>
          <w:numId w:val="8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sprawdzian śródroczny i sprawdzian roczny </w:t>
      </w:r>
      <w:r>
        <w:rPr>
          <w:rFonts w:cs="Times New Roman" w:ascii="Times New Roman" w:hAnsi="Times New Roman"/>
          <w:bCs/>
          <w:color w:val="000000" w:themeColor="text1"/>
        </w:rPr>
        <w:t xml:space="preserve"> - sprawdziany pisane na koniec pierwszego okresu lub na koniec całego roku szkolnego, przez osoby podwyższające ocenę śródroczną, roczną.</w:t>
      </w:r>
    </w:p>
    <w:p>
      <w:pPr>
        <w:pStyle w:val="ListParagraph"/>
        <w:spacing w:before="0" w:after="240"/>
        <w:ind w:left="1440" w:hanging="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Obowiązkiem ucznia jest przystąpienie do wszystkich prac pisemnych.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klasie trzeciej sprawdziany powtórkowe, szkolna matura próbna są obowiązkowe.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Prace pisemne sprawdzane są w następującej skali:</w:t>
      </w:r>
    </w:p>
    <w:tbl>
      <w:tblPr>
        <w:tblStyle w:val="Tabelalisty1jasnaakcent3"/>
        <w:tblW w:w="5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396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  <w:tc>
          <w:tcPr>
            <w:tcW w:w="3969" w:type="dxa"/>
            <w:tcBorders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niedostateczny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(0%, 40%)</w:t>
            </w:r>
          </w:p>
        </w:tc>
      </w:tr>
      <w:tr>
        <w:trPr/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dopuszczający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40%, 50%)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dostateczny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>50%, 70%)</w:t>
            </w:r>
          </w:p>
        </w:tc>
      </w:tr>
      <w:tr>
        <w:trPr/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dobry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>70%, 85%)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bardzo dobry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>85%, 100%</w:t>
            </w:r>
            <w:r>
              <w:rPr>
                <w:rFonts w:cs="Cambria Math" w:ascii="Cambria Math" w:hAnsi="Cambria Math"/>
                <w:color w:val="000000" w:themeColor="text1"/>
              </w:rPr>
              <w:t>⟩</w:t>
            </w:r>
          </w:p>
        </w:tc>
      </w:tr>
      <w:tr>
        <w:trPr/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celujący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bardzo dobry + zadanie dodatkowe*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80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suppressAutoHyphens w:val="true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18"/>
                <w:szCs w:val="18"/>
              </w:rPr>
              <w:t>*zadanie dodatkowe – zadanie o podwyższonym stopniu trudności, nie wykraczające poza wymagania wynikające</w:t>
              <w:br/>
              <w:t>z realizowanego programu nauczania matematyki.</w:t>
            </w:r>
          </w:p>
        </w:tc>
      </w:tr>
    </w:tbl>
    <w:p>
      <w:pPr>
        <w:pStyle w:val="ListParagraph"/>
        <w:ind w:left="1440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W wyjątkowych sytuacjach  (np. klasy, których matematyka nie jest mocną stroną, prace pisemne obejmujące dużą partię materiału) nauczyciel ma prawo zmiany tego zakresu.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Jeśli uczeń podczas pracy pisemnej posługuje się niedopuszczalnymi środkami lub sposobami, to nauczyciel może zarządzić ponowne sprawdzenie wiadomości, obniżyć ocenę lub przerwać pracę pisemną, wstawiając jednocześnie ocenę niedostateczną.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pracach pisemnych nie wolno używać ołówka, korektora i koloru czerwonego. Część pracy napisana ołówkiem nie jest brana pod uwagę.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Jeśli uczeń był nieobecny na wcześniej zapowiedzianej pracy pisemnej nauczyciel wpisuje „0” do dziennika lekcyjnego z tej pracy i wyznacza dla niego termin dodatkowy (bez zachowania warunków tygodniowego lub dwutygodniowego wyprzedzenia), może to być termin pracy pisemnej poprawkowej. </w:t>
      </w:r>
      <w:r>
        <w:rPr>
          <w:rFonts w:eastAsia="Times New Roman" w:cs="Times New Roman" w:ascii="Times New Roman" w:hAnsi="Times New Roman"/>
          <w:color w:val="000000" w:themeColor="text1"/>
        </w:rPr>
        <w:t>W przypadku gdy uczeń nie przystąpi do pracy pisemnej w terminie dodatkowym z przyczyn nieusprawiedliwionych, nauczyciel ma prawo wpisać ocenę niedostateczną z tej pracy pisemnej.</w:t>
      </w:r>
    </w:p>
    <w:p>
      <w:pPr>
        <w:pStyle w:val="Normal"/>
        <w:numPr>
          <w:ilvl w:val="0"/>
          <w:numId w:val="5"/>
        </w:numPr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 ma prawo odmówić poprawy oceny niedostatecznej wynikającej z sytuacji opisanej w punkcie 7.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 ciągu dnia przeprowadza się tylko jeden sprawdzian pisemny obejmujący wiadomości z więcej niż trzech ostatnich lekcji.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 ciągu tygodnia przeprowadza się w klasie co najwyżej trzy sprawdziany pisemne z zajęć prowadzonych w systemie klasowo-lekcyjnym, z których każdy obejmuje zakres materiału większy niż z trzech ostatnich lekcji.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 po zapowiedzeniu pracy pisemnej ma obowiązek dokonania odpowiedniego wpisu do terminarza dziennika elektronicznego.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Jeżeli zapowiedziana praca pisemna nie odbędzie się w danym dniu z przyczyn losowych (np. nieobecność nauczyciela, odwołane zajęcia), zostaje ona automatycznie przeniesiona  na najbliższe zajęcia z danego przedmiotu i nie jest ponownie zapowiadana.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Do dziennika lekcyjnego wpisywane są: ocena z pracy pisemnej oraz ocena z poprawy tej pracy w formie dopuszczalnej przez dziennik elektroniczny, czyli w kwadratowych nawiasach np.  [1, 3]. Podczas wystawiania oceny śródrocznej lub rocznej nauczyciel bierze pod uwagę obydwie oceny.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Prace pisemne są poprawiane przez nauczyciela w ciągu dwóch tygodni roboczych, omówione na lekcji i dane uczniom do wglądu. </w:t>
      </w:r>
      <w:r>
        <w:rPr>
          <w:rFonts w:cs="Times New Roman" w:ascii="Times New Roman" w:hAnsi="Times New Roman"/>
          <w:color w:val="000000" w:themeColor="text1"/>
        </w:rPr>
        <w:t xml:space="preserve">Następnie umieszcza się je w teczce ucznia. Uczeń nie ma prawa wynosić teczki, ani prac w niej zawartych z sali lekcyjnej. Teczka stanowi dokumentację szkolną nauczyciela. 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 przekroczeniu terminu dwóch tygodni przez nauczyciela, wpisuje on ocenę do dziennika tylko za zgodą ucznia. Termin dwóch tygodni może być zwiększony w przypadku dłuższej  nieobecności nauczyciela.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Na wniosek ucznia lub jego rodziców, sprawdzone i ocenione pisemne prace kontrolne ucznia są udostępniane uczniowi lub jego rodzicom podczas cotygodniowych dyżurów nauczyciela, podczas zebrań rodziców lub w innym terminie po wcześniejszym ustaleniu z nauczycielem.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Prac pisemnych udostępnionych do wglądu nie kseruje się ani w żaden inny sposób nie kopiuje (chyba, że w uzasadnionych sytuacjach nauczyciel postanowi inaczej). Sprawdzonych prac pisemnych uczniów nie wynosi się poza teren Szkoły. Rodzic potwierdza podpisem wraz z datą zapoznanie się z pracą pisemną.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 dwa tygodnie przed radą klasyfikacyjną nie przeprowadza się prac pisemnych dłuższych niż 15 minut,</w:t>
      </w:r>
    </w:p>
    <w:p>
      <w:pPr>
        <w:pStyle w:val="ListParagraph"/>
        <w:ind w:left="1776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ind w:left="794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3) </w:t>
      </w: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praca domowa</w:t>
      </w:r>
      <w:r>
        <w:rPr>
          <w:rFonts w:eastAsia="Times New Roman" w:cs="Times New Roman" w:ascii="Times New Roman" w:hAnsi="Times New Roman"/>
          <w:color w:val="000000" w:themeColor="text1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POPRAWIANIE OCEN BIEŻĄCYCH.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</w:rPr>
        <w:t xml:space="preserve">Nie poprawia się ocen uzyskanych z następujących prac pisemnych: sprawdzian śródroczny, sprawdzian roczny,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szkolny test kompetencji po danej klasie oraz szkolna matura próbna.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Uczeń, który otrzymał bieżącą ocenę niedostateczną lub ocenę pozytywną niesatysfakcjonującą go, może ją w ciągu dwóch tygodni poprawić – zabiegając o to samodzielnie, pod warunkiem, że nie jest to ocena z pracy pisemnej wymienionej w pkt 1. Termin poprawy ustala nauczyciel. </w:t>
      </w:r>
      <w:r>
        <w:rPr>
          <w:rFonts w:cs="Times New Roman" w:ascii="Times New Roman" w:hAnsi="Times New Roman"/>
          <w:color w:val="000000" w:themeColor="text1"/>
        </w:rPr>
        <w:t>Niedopuszczalne jest poprawianie wszystkich ocen pod koniec danego okresu roku szkolnego, kiedy zbliża się klasyfikacja.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Prawo do poprawy oceny bieżącej przysługuje uczniowi jeden raz dla każdej z ocen, chyba że nauczyciel postanowi inaczej.</w:t>
      </w:r>
    </w:p>
    <w:p>
      <w:pPr>
        <w:pStyle w:val="ListParagraph"/>
        <w:numPr>
          <w:ilvl w:val="0"/>
          <w:numId w:val="11"/>
        </w:numPr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 wniosek ucznia lub jego rodziców nauczyciel uzasadnia ustaloną ocenę. Uzasadnienia dokonuje się w formie informacji ustnej, a na życzenie rodziców, informacji pisemnej.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Jeśli uczeń uważa, że został potraktowany niesprawiedliwie przez nauczyciela, ma prawo: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zwrócić się do tego nauczyciela z prośbą o wyjaśnienie;.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przeprowadzić rozmowę w tej sprawie z wychowawcą, psychologiem, pedagogiem lub Dyrektorem Szkoły.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Do dziennika lekcyjnego wpisywane są obydwie oceny w formie dopuszczalnej przez dziennik elektroniczny, czyli w kwadratowych nawiasach np.  [1, 3]. Podczas wystawiania oceny śródrocznej lub rocznej nauczyciel bierze pod uwagę obydwie oceny.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22"/>
        </w:numPr>
        <w:jc w:val="left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WARUNKI I TRYB UZYSKANIA OCENY ROCZNEJ WYŻSZEJ NIŻ PRZEWIDYWANA</w:t>
        <w:br/>
        <w:t>Z FIZYKI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KLASYFIKACJA ŚRÓDROCZNA I ROCZNA.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 dwa tygodnie przed rocznym (śródrocznym) klasyfikacyjnym posiedzeniem Rady Pedagogicznej, nauczyciele ustalają przewidywane dla ucznia oceny klasyfikacyjne z matematyki, poprzez wpis tych ocen do dziennika lekcyjnego.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Na ocenę przedmiotową nie wpływa zachowanie ucznia, jego poglądy i przekonania.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 śródrocznych i rocznych nie ustala się na podstawie średniej arytmetycznej, czy średniej ważonej. Podczas oceniania nauczyciel uwzględnia m.in. możliwości matematyczne ucznia, wkład jego pracy, specjalne wymagania edukacyjne, orzeczenia z poradni oraz stosunek do obowiązków szkolnych.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klasyfikacyjne śródroczne i roczne ustalane są na podstawie ocen bieżących z co najmniej dwóch różnych form sprawdzania wiedzy i umiejętności w jednym okresie.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klasyfikacyjne śródroczne i roczne ustalane są na podstawie co najmniej trzech ocen bieżących, a w przypadku zajęć realizowanych w wymiarze jednej godziny tygodniowo co najmniej dwóch w okresie.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Ocena śródroczna i roczna wystawiana jest na podstawie ocen bieżących, uzyskanych przez ucznia odpowiednio: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ocena śródroczna - w trakcie pierwszego okresu,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ocena roczna – całego roku szkolnego.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Poszczególnym formom oceniania nadaje się różną ważność. Najważniejsze są formy pisemne, ponieważ egzamin maturalny ma właśnie taką formę. Następnie oceny z odpowiedzi ustnych i kartkówek, pozostałe oceny mają charakter wspomagający.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śródroczne i roczne ustala się według następującej skali: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śródroczne: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celujący</w:t>
        <w:tab/>
        <w:t>(cel)</w:t>
        <w:tab/>
        <w:tab/>
        <w:t>6,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bardzo dobry</w:t>
        <w:tab/>
        <w:t>(bdb)</w:t>
        <w:tab/>
        <w:tab/>
        <w:t>+5,5,-5,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dobry</w:t>
        <w:tab/>
        <w:tab/>
        <w:t>(db)</w:t>
        <w:tab/>
        <w:tab/>
        <w:t>+4,4,-4,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dostateczny</w:t>
        <w:tab/>
        <w:t>(dst)</w:t>
        <w:tab/>
        <w:tab/>
        <w:t>+3,3,-3,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dopuszczający  (dop)</w:t>
        <w:tab/>
        <w:tab/>
        <w:t>+2,2,-2,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stopień </w:t>
        <w:tab/>
        <w:t>niedostateczny  (ndst)</w:t>
        <w:tab/>
        <w:tab/>
        <w:t>+1,1.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roczne: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celujący</w:t>
        <w:tab/>
        <w:t>(cel)</w:t>
        <w:tab/>
        <w:tab/>
        <w:t>6,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bardzo dobry</w:t>
        <w:tab/>
        <w:t>(bdb)</w:t>
        <w:tab/>
        <w:tab/>
        <w:t>5,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dobry</w:t>
        <w:tab/>
        <w:tab/>
        <w:t>(db)</w:t>
        <w:tab/>
        <w:tab/>
        <w:t>4,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dostateczny</w:t>
        <w:tab/>
        <w:t>(dst)</w:t>
        <w:tab/>
        <w:tab/>
        <w:t>3,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dopuszczający  (dop)</w:t>
        <w:tab/>
        <w:tab/>
        <w:t>2,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stopień </w:t>
        <w:tab/>
        <w:t>niedostateczny  (ndst)</w:t>
        <w:tab/>
        <w:tab/>
        <w:t>1.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zostaje poinformowany o przewidywanej ocenie przez nauczyciela prowadzącego dane zajęcia, a jego rodzic na ostatnim w danym okresie zebraniu przez wychowawcę klasy.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Uczniowie i rodzice nieobecni na spotkaniach informacyjnych samodzielnie dowiadują się o przewidywanych ocenach u poszczególnych nauczycieli lub wychowawcy klasy.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Zastrzega się, że przewidywane oceny mogą ulec zmianie.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Uczeń może starać się o wyższą o jeden stopień ocenę śródroczną lub roczną, jeżeli proponując ocenę nauczyciel postawił przy niej znak „+” np. uczeń, który uzyskał ocenę przewidywaną „3+” może starać się o podwyższenie jej do oceny „4”.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Podwyższenie oceny śródrocznej polega na napisaniu przez ucznia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sprawdzianu śródrocznego </w:t>
      </w:r>
      <w:r>
        <w:rPr>
          <w:rFonts w:cs="Times New Roman" w:ascii="Times New Roman" w:hAnsi="Times New Roman"/>
          <w:color w:val="000000" w:themeColor="text1"/>
        </w:rPr>
        <w:t>obejmującego materiał zrealizowany w pierwszym okresie danego roku szkolnego. Podwyższenie oceny następuje wtedy, gdy sprawdzian napisany jest co najmniej na ocenę o którą ubiega się uczeń. Sprawdzianu śródrocznego nie można poprawiać.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Forma podwyższenia oceny rocznej zależy od nauczyciela. Może to być:</w:t>
      </w:r>
    </w:p>
    <w:p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napisanie </w:t>
      </w:r>
      <w:r>
        <w:rPr>
          <w:rFonts w:cs="Times New Roman" w:ascii="Times New Roman" w:hAnsi="Times New Roman"/>
          <w:b/>
          <w:bCs/>
          <w:color w:val="000000" w:themeColor="text1"/>
        </w:rPr>
        <w:t>sprawdzianu rocznego</w:t>
      </w:r>
      <w:r>
        <w:rPr>
          <w:rFonts w:cs="Times New Roman" w:ascii="Times New Roman" w:hAnsi="Times New Roman"/>
          <w:color w:val="000000" w:themeColor="text1"/>
        </w:rPr>
        <w:t xml:space="preserve"> obejmującego:</w:t>
      </w:r>
    </w:p>
    <w:p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klasie pierwszej i drugiej i – całość materiału realizowanego w danym roku szkolnym;</w:t>
      </w:r>
    </w:p>
    <w:p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klasie trzeciej – cały materiał przewidziany dla III etapu edukacyjnego.</w:t>
      </w:r>
    </w:p>
    <w:p>
      <w:pPr>
        <w:pStyle w:val="Normal"/>
        <w:ind w:left="1416" w:hanging="0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Podwyższenie oceny następuje wtedy, gdy sprawdzian roczny napisany jest co najmniej na ocenę o którą ubiega się uczeń. Sprawdzianu rocznego nie można poprawiać.</w:t>
      </w:r>
    </w:p>
    <w:p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napisanie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szkolnego testu kompetencji po danej klasie. </w:t>
      </w:r>
      <w:r>
        <w:rPr>
          <w:rFonts w:cs="Times New Roman" w:ascii="Times New Roman" w:hAnsi="Times New Roman"/>
          <w:color w:val="000000" w:themeColor="text1"/>
        </w:rPr>
        <w:t>Podwyższenie oceny następuje wtedy, gdy test kompetencji napisany jest co najmniej na ocenę o którą ubiega się uczeń. Szkolnego testu kompetencji nie można poprawiać.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lub jego rodzic może zwrócić się do nauczyciela o ustalenie wyższej oceny rocznej (śródrocznej) niż przewidywana. Nauczyciel prowadzący dokonuje analizy zasadności wniosku. W oparciu o tę analizę ocenę może podwyższyć lub utrzymać.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Oceny śródroczne i roczne z matematyki muszą być wystawione najpóźniej na jeden dzień przed klasyfikacyjnym posiedzeniem Rady Pedagogicznej. </w:t>
      </w:r>
    </w:p>
    <w:p>
      <w:pPr>
        <w:pStyle w:val="Normal"/>
        <w:ind w:left="1105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WYRÓWNYWANIE BRAKÓW – OCENA NIEDOSTATECZNA ZA PIERWSZY OKRES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10"/>
        </w:numPr>
        <w:ind w:left="1068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Uczeń uzyskuje niedostateczną ocenę śródroczną,  jeżeli nie spełnił wymagań edukacyjnych ustalonych na ocenę dopuszczającą.</w:t>
      </w:r>
    </w:p>
    <w:p>
      <w:pPr>
        <w:pStyle w:val="ListParagraph"/>
        <w:numPr>
          <w:ilvl w:val="0"/>
          <w:numId w:val="10"/>
        </w:numPr>
        <w:ind w:left="1068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TRYB ODWOŁANIA OD ROCZNEJ NIEDOSTATECZNEJ OCENY Z FIZYKI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Uczeń lub jego rodzice (prawni opiekunowie) mogą zgłosić zastrzeżenia do Dyrektora Szkoły, jeżeli uznają, że roczna ocena klasyfikacyjna z zajęć edukacyjnych została ustalona niezgodnie z przepisami prawa dotyczącymi trybu ustalania tej oceny. Zastrzeżenia mogą być zgłoszone w terminie do 7 dni po zakończeniu zajęć dydaktyczno – wychowawczych.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przypadku stwierdzenia, że roczna ocena klasyfikacyjna z zajęć edukacyjnych została ustalona niezgodnie z przepisami prawa dotyczącymi trybu ustalania tej oceny, Dyrektor Szkoły powołuje komisję, która przeprowadza sprawdzian wiadomości i umiejętności ucznia, w formie pisemnej i ustnej, oraz ustala roczną ocenę klasyfikacyjną  z danych zajęć edukacyjnych.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EGZAMIN POPRAWKOWY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w wyniku klasyfikacji rocznej uzyskał ocenę niedostateczną z jednych albo dwóch obowiązkowych zajęć edukacyjnych, może zdawać egzamin poprawkowy z tych zajęć.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 przedstawia uczniowi i jego rodzicom do końca roku szkolnego w formie pisemnej zakres materiału obowiązujący do egzaminu poprawkowego, obejmujący treści nauczania z całego roku szkolnego, odpowiadające poziomowi realizowanemu w klasie o danym profilu.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i jego rodzice swoim podpisem poświadczają zapoznanie się z zakresem wymagań do egzaminu poprawkowego.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Egzamin poprawkowy składa się z części pisemnej oraz części ustnej.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Jeśli w części pisemnej egzaminu uczeń spełnił wymagania edukacyjne na ocenę pozytywną, komisja może odstąpić od przeprowadzania części ustnej. Egzamin uznaje się za zdany, a na świadectwie wpisuje się ocenę co najmniej dopuszczającą z danego przedmiotu.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Termin egzaminu poprawkowego wyznacza Dyrektor Szkoły do dnia zakończenia rocznych zajęć dydaktyczno – wychowawczych. Egzamin poprawkowy przeprowadza się w ostatnim tygodniu ferii letnich.</w:t>
      </w:r>
    </w:p>
    <w:p>
      <w:pPr>
        <w:pStyle w:val="Normal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z przyczyn usprawiedliwionych nie przystąpił do egzaminu poprawkowego w wyznaczonym terminie, może przystąpić do niego w dodatkowym terminie, wyznaczonym przez Dyrektora Szkoły, nie później niż do końca września.</w:t>
      </w:r>
    </w:p>
    <w:p>
      <w:pPr>
        <w:pStyle w:val="Normal"/>
        <w:numPr>
          <w:ilvl w:val="0"/>
          <w:numId w:val="19"/>
        </w:numPr>
        <w:jc w:val="left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nie zdał egzaminu poprawkowego, nie otrzymuje promocji do klasy programowo wyższej i powtarza klasę.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DOSTOSOWANIE WYMAGAŃ EDUKACYJNYCH DLA UCZNIÓW O SPECJALNYCH POTRZEBACH EDUKACYJNYCH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Praca z uczniem zdolnym</w:t>
      </w:r>
      <w:r>
        <w:rPr>
          <w:rFonts w:cs="Times New Roman" w:ascii="Times New Roman" w:hAnsi="Times New Roman"/>
          <w:color w:val="000000" w:themeColor="text1"/>
        </w:rPr>
        <w:t>, będzie polegała na motywowaniu go do większego wysiłku intelektualnego.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pracy z uczniem zdolnym nauczyciel będzie :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wskazywał  dodatkowe źródła wiedzy, ciekawe zagadnienia;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wprowadzał  metody projektu skłaniającej ucznia do samodzielnych poszukiwań;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motywował ucznia do wykorzystania technologii informacyjnych jako źródła wiedzy i formy pracy;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motywował ucznia do  twórczego rozwiązywania problemów;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motywował do udziału w konkursach i olimpiadach,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powierzał uczniom zadania wykraczające poza standardy szkolne (np. samodzielne prowadzenie części lub całości zajęć lekcyjnych).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  <w:bookmarkStart w:id="3" w:name="_GoBack"/>
      <w:bookmarkStart w:id="4" w:name="_GoBack"/>
      <w:bookmarkEnd w:id="4"/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Praca z uczniem o specyficznych trudnościach w nauce fizyki: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Podczas zajęć z fizyki postępowanie wobec uczniów o udokumentowanych specyficznych trudnościach w nauce wynika z zaleceń po badaniach psychologiczno – pedagogicznych opisanych w aktach ucznia. 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/>
      </w:pPr>
      <w:r>
        <w:rPr/>
      </w:r>
    </w:p>
    <w:sectPr>
      <w:footerReference w:type="default" r:id="rId32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Prop BT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inion Pro">
    <w:charset w:val="ee"/>
    <w:family w:val="roman"/>
    <w:pitch w:val="variable"/>
  </w:font>
  <w:font w:name="Myriad Pro">
    <w:charset w:val="ee"/>
    <w:family w:val="roman"/>
    <w:pitch w:val="variable"/>
  </w:font>
  <w:font w:name="AgendaPl-Bold">
    <w:charset w:val="ee"/>
    <w:family w:val="roman"/>
    <w:pitch w:val="variable"/>
  </w:font>
  <w:font w:name="AgendaPl-BoldCondensed">
    <w:charset w:val="ee"/>
    <w:family w:val="roman"/>
    <w:pitch w:val="variable"/>
  </w:font>
  <w:font w:name="AgendaPl-RegularCondensed">
    <w:charset w:val="ee"/>
    <w:family w:val="roman"/>
    <w:pitch w:val="variable"/>
  </w:font>
  <w:font w:name="Dutch801HdEU">
    <w:charset w:val="ee"/>
    <w:family w:val="roman"/>
    <w:pitch w:val="variable"/>
  </w:font>
  <w:font w:name="AgendaPl Bold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ambria Math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7177821"/>
    </w:sdtPr>
    <w:sdtContent>
      <w:p>
        <w:pPr>
          <w:pStyle w:val="Stopka"/>
          <w:rPr/>
        </w:pPr>
        <w:r>
          <w:rPr>
            <w:rStyle w:val="Pagenumber"/>
            <w:rFonts w:cs="Times New Roman" w:ascii="Times New Roman" w:hAnsi="Times New Roman"/>
          </w:rPr>
          <w:fldChar w:fldCharType="begin"/>
        </w:r>
        <w:r>
          <w:rPr>
            <w:rStyle w:val="Pagenumber"/>
            <w:rFonts w:cs="Times New Roman" w:ascii="Times New Roman" w:hAnsi="Times New Roman"/>
          </w:rPr>
          <w:instrText> PAGE </w:instrText>
        </w:r>
        <w:r>
          <w:rPr>
            <w:rStyle w:val="Pagenumber"/>
            <w:rFonts w:cs="Times New Roman" w:ascii="Times New Roman" w:hAnsi="Times New Roman"/>
          </w:rPr>
          <w:fldChar w:fldCharType="separate"/>
        </w:r>
        <w:r>
          <w:rPr>
            <w:rStyle w:val="Pagenumber"/>
            <w:rFonts w:cs="Times New Roman" w:ascii="Times New Roman" w:hAnsi="Times New Roman"/>
          </w:rPr>
          <w:t>1</w:t>
        </w:r>
        <w:r>
          <w:rPr>
            <w:rStyle w:val="Pagenumber"/>
            <w:rFonts w:cs="Times New Roman" w:ascii="Times New Roman" w:hAnsi="Times New Roman"/>
          </w:rPr>
          <w:fldChar w:fldCharType="end"/>
        </w:r>
      </w:p>
      <w:p>
        <w:pPr>
          <w:pStyle w:val="Stopka"/>
          <w:ind w:right="360" w:hanging="0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>—————————————————————————————————————————————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7005692"/>
    </w:sdtPr>
    <w:sdtContent>
      <w:p>
        <w:pPr>
          <w:pStyle w:val="Stopka"/>
          <w:rPr/>
        </w:pPr>
        <w:r>
          <w:rPr>
            <w:rStyle w:val="Pagenumber"/>
            <w:rFonts w:cs="Times New Roman" w:ascii="Times New Roman" w:hAnsi="Times New Roman"/>
          </w:rPr>
          <w:fldChar w:fldCharType="begin"/>
        </w:r>
        <w:r>
          <w:rPr>
            <w:rStyle w:val="Pagenumber"/>
            <w:rFonts w:cs="Times New Roman" w:ascii="Times New Roman" w:hAnsi="Times New Roman"/>
          </w:rPr>
          <w:instrText> PAGE </w:instrText>
        </w:r>
        <w:r>
          <w:rPr>
            <w:rStyle w:val="Pagenumber"/>
            <w:rFonts w:cs="Times New Roman" w:ascii="Times New Roman" w:hAnsi="Times New Roman"/>
          </w:rPr>
          <w:fldChar w:fldCharType="separate"/>
        </w:r>
        <w:r>
          <w:rPr>
            <w:rStyle w:val="Pagenumber"/>
            <w:rFonts w:cs="Times New Roman" w:ascii="Times New Roman" w:hAnsi="Times New Roman"/>
          </w:rPr>
          <w:t>1</w:t>
        </w:r>
        <w:r>
          <w:rPr>
            <w:rStyle w:val="Pagenumber"/>
            <w:rFonts w:cs="Times New Roman" w:ascii="Times New Roman" w:hAnsi="Times New Roman"/>
          </w:rPr>
          <w:fldChar w:fldCharType="end"/>
        </w:r>
      </w:p>
      <w:p>
        <w:pPr>
          <w:pStyle w:val="Stopka"/>
          <w:ind w:right="360" w:hanging="0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>—————————————————————————————————————————————</w:t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2151439"/>
    </w:sdtPr>
    <w:sdtContent>
      <w:p>
        <w:pPr>
          <w:pStyle w:val="Stopka"/>
          <w:rPr/>
        </w:pPr>
        <w:r>
          <w:rPr>
            <w:rStyle w:val="Pagenumber"/>
            <w:rFonts w:cs="Times New Roman" w:ascii="Times New Roman" w:hAnsi="Times New Roman"/>
          </w:rPr>
          <w:fldChar w:fldCharType="begin"/>
        </w:r>
        <w:r>
          <w:rPr>
            <w:rStyle w:val="Pagenumber"/>
            <w:rFonts w:cs="Times New Roman" w:ascii="Times New Roman" w:hAnsi="Times New Roman"/>
          </w:rPr>
          <w:instrText> PAGE </w:instrText>
        </w:r>
        <w:r>
          <w:rPr>
            <w:rStyle w:val="Pagenumber"/>
            <w:rFonts w:cs="Times New Roman" w:ascii="Times New Roman" w:hAnsi="Times New Roman"/>
          </w:rPr>
          <w:fldChar w:fldCharType="separate"/>
        </w:r>
        <w:r>
          <w:rPr>
            <w:rStyle w:val="Pagenumber"/>
            <w:rFonts w:cs="Times New Roman" w:ascii="Times New Roman" w:hAnsi="Times New Roman"/>
          </w:rPr>
          <w:t>1</w:t>
        </w:r>
        <w:r>
          <w:rPr>
            <w:rStyle w:val="Pagenumber"/>
            <w:rFonts w:cs="Times New Roman" w:ascii="Times New Roman" w:hAnsi="Times New Roman"/>
          </w:rPr>
          <w:fldChar w:fldCharType="end"/>
        </w:r>
      </w:p>
      <w:p>
        <w:pPr>
          <w:pStyle w:val="Stopka"/>
          <w:ind w:right="360" w:hanging="0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>—————————————————————————————————————————————</w:t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6710603"/>
    </w:sdtPr>
    <w:sdtContent>
      <w:p>
        <w:pPr>
          <w:pStyle w:val="Stopka"/>
          <w:rPr/>
        </w:pPr>
        <w:r>
          <w:rPr>
            <w:rStyle w:val="Pagenumber"/>
            <w:rFonts w:cs="Times New Roman" w:ascii="Times New Roman" w:hAnsi="Times New Roman"/>
          </w:rPr>
          <w:fldChar w:fldCharType="begin"/>
        </w:r>
        <w:r>
          <w:rPr>
            <w:rStyle w:val="Pagenumber"/>
            <w:rFonts w:cs="Times New Roman" w:ascii="Times New Roman" w:hAnsi="Times New Roman"/>
          </w:rPr>
          <w:instrText> PAGE </w:instrText>
        </w:r>
        <w:r>
          <w:rPr>
            <w:rStyle w:val="Pagenumber"/>
            <w:rFonts w:cs="Times New Roman" w:ascii="Times New Roman" w:hAnsi="Times New Roman"/>
          </w:rPr>
          <w:fldChar w:fldCharType="separate"/>
        </w:r>
        <w:r>
          <w:rPr>
            <w:rStyle w:val="Pagenumber"/>
            <w:rFonts w:cs="Times New Roman" w:ascii="Times New Roman" w:hAnsi="Times New Roman"/>
          </w:rPr>
          <w:t>1</w:t>
        </w:r>
        <w:r>
          <w:rPr>
            <w:rStyle w:val="Pagenumber"/>
            <w:rFonts w:cs="Times New Roman" w:ascii="Times New Roman" w:hAnsi="Times New Roman"/>
          </w:rPr>
          <w:fldChar w:fldCharType="end"/>
        </w:r>
      </w:p>
      <w:p>
        <w:pPr>
          <w:pStyle w:val="Stopka"/>
          <w:ind w:right="360" w:hanging="0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>—————————————————————————————————————————————</w:t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6241573"/>
    </w:sdtPr>
    <w:sdtContent>
      <w:p>
        <w:pPr>
          <w:pStyle w:val="Stopka"/>
          <w:rPr/>
        </w:pPr>
        <w:r>
          <w:rPr>
            <w:rStyle w:val="Pagenumber"/>
            <w:rFonts w:cs="Times New Roman" w:ascii="Times New Roman" w:hAnsi="Times New Roman"/>
          </w:rPr>
          <w:fldChar w:fldCharType="begin"/>
        </w:r>
        <w:r>
          <w:rPr>
            <w:rStyle w:val="Pagenumber"/>
            <w:rFonts w:cs="Times New Roman" w:ascii="Times New Roman" w:hAnsi="Times New Roman"/>
          </w:rPr>
          <w:instrText> PAGE </w:instrText>
        </w:r>
        <w:r>
          <w:rPr>
            <w:rStyle w:val="Pagenumber"/>
            <w:rFonts w:cs="Times New Roman" w:ascii="Times New Roman" w:hAnsi="Times New Roman"/>
          </w:rPr>
          <w:fldChar w:fldCharType="separate"/>
        </w:r>
        <w:r>
          <w:rPr>
            <w:rStyle w:val="Pagenumber"/>
            <w:rFonts w:cs="Times New Roman" w:ascii="Times New Roman" w:hAnsi="Times New Roman"/>
          </w:rPr>
          <w:t>44</w:t>
        </w:r>
        <w:r>
          <w:rPr>
            <w:rStyle w:val="Pagenumber"/>
            <w:rFonts w:cs="Times New Roman" w:ascii="Times New Roman" w:hAnsi="Times New Roman"/>
          </w:rPr>
          <w:fldChar w:fldCharType="end"/>
        </w:r>
      </w:p>
      <w:p>
        <w:pPr>
          <w:pStyle w:val="Stopka"/>
          <w:ind w:right="360" w:hanging="0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>—————————————————————————————————————————————</w:t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2"/>
      <w:numFmt w:val="upp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1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4" w:hanging="180"/>
      </w:pPr>
    </w:lvl>
  </w:abstractNum>
  <w:abstractNum w:abstractNumId="8">
    <w:lvl w:ilvl="0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7" w:hanging="18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4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2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5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14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5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val="bestFit" w:percent="17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5369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ind w:right="-108" w:hanging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b5369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703c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703c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b2b5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b2b5a"/>
    <w:rPr/>
  </w:style>
  <w:style w:type="character" w:styleId="Pagenumber">
    <w:name w:val="page number"/>
    <w:basedOn w:val="DefaultParagraphFont"/>
    <w:uiPriority w:val="99"/>
    <w:semiHidden/>
    <w:unhideWhenUsed/>
    <w:qFormat/>
    <w:rsid w:val="00ea7634"/>
    <w:rPr/>
  </w:style>
  <w:style w:type="character" w:styleId="Bold">
    <w:name w:val="Bold"/>
    <w:qFormat/>
    <w:rPr>
      <w:b/>
      <w:bCs/>
    </w:rPr>
  </w:style>
  <w:style w:type="character" w:styleId="Italic">
    <w:name w:val="italic"/>
    <w:qFormat/>
    <w:rPr>
      <w:i/>
      <w:iCs/>
    </w:rPr>
  </w:style>
  <w:style w:type="character" w:styleId="Symbol">
    <w:name w:val="symbol"/>
    <w:qFormat/>
    <w:rPr>
      <w:rFonts w:ascii="SymbolProp BT" w:hAnsi="SymbolProp BT" w:cs="SymbolProp B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Normal"/>
    <w:autoRedefine/>
    <w:uiPriority w:val="9"/>
    <w:qFormat/>
    <w:rsid w:val="00da0750"/>
    <w:pPr/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0750"/>
    <w:pPr>
      <w:spacing w:before="0" w:after="0"/>
      <w:ind w:left="720" w:hanging="0"/>
      <w:contextualSpacing/>
    </w:pPr>
    <w:rPr/>
  </w:style>
  <w:style w:type="paragraph" w:styleId="Paragraf" w:customStyle="1">
    <w:name w:val="Paragraf"/>
    <w:basedOn w:val="Index2"/>
    <w:next w:val="Normal"/>
    <w:autoRedefine/>
    <w:qFormat/>
    <w:rsid w:val="009267bb"/>
    <w:pPr>
      <w:spacing w:lineRule="auto" w:line="360" w:before="360" w:after="120"/>
      <w:ind w:left="0" w:hanging="0"/>
      <w:jc w:val="center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9267bb"/>
    <w:pPr>
      <w:ind w:left="440" w:hanging="22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703c8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b2b5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b2b5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rakstyluakapitowego">
    <w:name w:val="[Brak stylu akapitowego]"/>
    <w:qFormat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eastAsia="" w:cs="Minion Pro" w:eastAsiaTheme="minorEastAsia"/>
      <w:color w:val="000000"/>
      <w:kern w:val="0"/>
      <w:sz w:val="24"/>
      <w:szCs w:val="24"/>
      <w:lang w:val="en-GB" w:eastAsia="pl-PL" w:bidi="ar-SA"/>
    </w:rPr>
  </w:style>
  <w:style w:type="paragraph" w:styleId="Podstawowyakapitowy">
    <w:name w:val="[Podstawowy akapitowy]"/>
    <w:basedOn w:val="Brakstyluakapitowego"/>
    <w:qFormat/>
    <w:pPr>
      <w:jc w:val="both"/>
    </w:pPr>
    <w:rPr>
      <w:rFonts w:ascii="Myriad Pro" w:hAnsi="Myriad Pro" w:cs="Myriad Pro"/>
      <w:lang w:val="pl-PL"/>
    </w:rPr>
  </w:style>
  <w:style w:type="paragraph" w:styleId="Testytytul">
    <w:name w:val="Testy: tytul"/>
    <w:basedOn w:val="Normal"/>
    <w:qFormat/>
    <w:pPr>
      <w:widowControl w:val="false"/>
      <w:pBdr>
        <w:bottom w:val="single" w:sz="4" w:space="5" w:color="000000"/>
      </w:pBd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420" w:before="0" w:after="0"/>
      <w:textAlignment w:val="center"/>
    </w:pPr>
    <w:rPr>
      <w:rFonts w:ascii="AgendaPl-Bold" w:hAnsi="AgendaPl-Bold" w:cs="AgendaPl-Bold"/>
      <w:b/>
      <w:bCs/>
      <w:caps/>
      <w:color w:val="004394"/>
      <w:sz w:val="36"/>
      <w:szCs w:val="36"/>
    </w:rPr>
  </w:style>
  <w:style w:type="paragraph" w:styleId="Scenariuszetemat">
    <w:name w:val="Scenariusze: temat"/>
    <w:basedOn w:val="Normal"/>
    <w:next w:val="Normal"/>
    <w:qFormat/>
    <w:pPr>
      <w:widowControl w:val="false"/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 w:before="142" w:after="113"/>
      <w:textAlignment w:val="center"/>
    </w:pPr>
    <w:rPr>
      <w:rFonts w:ascii="AgendaPl-Bold" w:hAnsi="AgendaPl-Bold" w:cs="AgendaPl-Bold"/>
      <w:b/>
      <w:bCs/>
      <w:caps/>
      <w:color w:val="000000"/>
      <w:sz w:val="24"/>
      <w:szCs w:val="24"/>
    </w:rPr>
  </w:style>
  <w:style w:type="paragraph" w:styleId="Tabelaglowka">
    <w:name w:val="Tabela: glowka"/>
    <w:basedOn w:val="Normal"/>
    <w:qFormat/>
    <w:pPr>
      <w:widowControl w:val="false"/>
      <w:spacing w:lineRule="atLeast" w:line="240" w:before="0" w:after="0"/>
      <w:jc w:val="center"/>
      <w:textAlignment w:val="center"/>
    </w:pPr>
    <w:rPr>
      <w:rFonts w:ascii="AgendaPl-BoldCondensed" w:hAnsi="AgendaPl-BoldCondensed" w:cs="AgendaPl-BoldCondensed"/>
      <w:b/>
      <w:bCs/>
      <w:color w:val="FFFFFF"/>
      <w:sz w:val="24"/>
      <w:szCs w:val="24"/>
    </w:rPr>
  </w:style>
  <w:style w:type="paragraph" w:styleId="Tabelakomorka">
    <w:name w:val="Tabela: komorka"/>
    <w:basedOn w:val="Normal"/>
    <w:qFormat/>
    <w:pPr>
      <w:widowControl w:val="false"/>
      <w:spacing w:lineRule="auto" w:line="288" w:before="0" w:after="0"/>
      <w:textAlignment w:val="center"/>
    </w:pPr>
    <w:rPr>
      <w:rFonts w:ascii="AgendaPl-RegularCondensed" w:hAnsi="AgendaPl-RegularCondensed" w:cs="AgendaPl-RegularCondensed"/>
      <w:color w:val="000000"/>
      <w:sz w:val="20"/>
      <w:szCs w:val="20"/>
    </w:rPr>
  </w:style>
  <w:style w:type="paragraph" w:styleId="Tabelakomorkapunktykropki">
    <w:name w:val="Tabela: komorka - punkty kropki"/>
    <w:basedOn w:val="Tabelakomorka"/>
    <w:qFormat/>
    <w:pPr>
      <w:tabs>
        <w:tab w:val="clear" w:pos="708"/>
        <w:tab w:val="left" w:pos="170" w:leader="none"/>
      </w:tabs>
      <w:ind w:left="170" w:hanging="170"/>
    </w:pPr>
    <w:rPr/>
  </w:style>
  <w:style w:type="paragraph" w:styleId="001Tekstpodstawowy">
    <w:name w:val="001 Tekst podstawowy"/>
    <w:basedOn w:val="Brakstyluakapitowego"/>
    <w:qFormat/>
    <w:pP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  <w:lang w:val="pl-PL"/>
    </w:rPr>
  </w:style>
  <w:style w:type="paragraph" w:styleId="Kropa">
    <w:name w:val="kropa"/>
    <w:basedOn w:val="Normal"/>
    <w:qFormat/>
    <w:pPr>
      <w:numPr>
        <w:ilvl w:val="0"/>
        <w:numId w:val="9"/>
      </w:numPr>
      <w:spacing w:lineRule="auto" w:line="240" w:before="0" w:after="0"/>
    </w:pPr>
    <w:rPr>
      <w:rFonts w:ascii="Times New Roman" w:hAnsi="Times New Roman" w:eastAsia="Myriad Pro" w:cs="Myriad Pro"/>
      <w:color w:val="231F20"/>
    </w:rPr>
  </w:style>
  <w:style w:type="paragraph" w:styleId="NoParagraphStyle">
    <w:name w:val="[No Paragraph Style]"/>
    <w:qFormat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"/>
      <w:color w:val="000000"/>
      <w:kern w:val="0"/>
      <w:sz w:val="24"/>
      <w:szCs w:val="24"/>
      <w:lang w:val="en-GB" w:eastAsia="pl-PL" w:bidi="ar-SA"/>
    </w:rPr>
  </w:style>
  <w:style w:type="paragraph" w:styleId="Scenariuszetytul">
    <w:name w:val="Scenariusze: tytul"/>
    <w:basedOn w:val="NoParagraphStyle"/>
    <w:qFormat/>
    <w:pPr>
      <w:pBdr>
        <w:bottom w:val="single" w:sz="4" w:space="5" w:color="000000"/>
      </w:pBd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420"/>
    </w:pPr>
    <w:rPr>
      <w:rFonts w:ascii="AgendaPl Bold" w:hAnsi="AgendaPl Bold" w:cs="AgendaPl Bold"/>
      <w:b/>
      <w:bCs/>
      <w:caps/>
      <w:color w:val="393C8C"/>
      <w:sz w:val="36"/>
      <w:szCs w:val="36"/>
      <w:lang w:val="pl-PL"/>
    </w:rPr>
  </w:style>
  <w:style w:type="paragraph" w:styleId="Zadanie">
    <w:name w:val="zadanie"/>
    <w:basedOn w:val="NoParagraphStyle"/>
    <w:qFormat/>
    <w:pPr>
      <w:keepNext w:val="true"/>
      <w:keepLines/>
      <w:spacing w:before="113" w:after="0"/>
      <w:jc w:val="both"/>
    </w:pPr>
    <w:rPr>
      <w:rFonts w:ascii="AgendaPl Bold" w:hAnsi="AgendaPl Bold" w:cs="AgendaPl Bold"/>
      <w:b/>
      <w:bCs/>
      <w:sz w:val="20"/>
      <w:szCs w:val="20"/>
      <w:lang w:val="pl-PL"/>
    </w:rPr>
  </w:style>
  <w:style w:type="paragraph" w:styleId="Punktory">
    <w:name w:val="punktory"/>
    <w:basedOn w:val="ListParagraph"/>
    <w:qFormat/>
    <w:pPr>
      <w:numPr>
        <w:ilvl w:val="0"/>
        <w:numId w:val="11"/>
      </w:numPr>
      <w:spacing w:lineRule="auto" w:line="288" w:before="0" w:after="0"/>
      <w:contextualSpacing/>
      <w:textAlignment w:val="center"/>
    </w:pPr>
    <w:rPr>
      <w:rFonts w:ascii="Arial" w:hAnsi="Arial" w:cs="Arial"/>
      <w:sz w:val="16"/>
      <w:szCs w:val="16"/>
    </w:rPr>
  </w:style>
  <w:style w:type="paragraph" w:styleId="BasicParagraph">
    <w:name w:val="[Basic Paragraph]"/>
    <w:basedOn w:val="NoParagraphStyle"/>
    <w:qFormat/>
    <w:pPr>
      <w:jc w:val="both"/>
    </w:pPr>
    <w:rPr>
      <w:rFonts w:ascii="Myriad Pro" w:hAnsi="Myriad Pro" w:cs="Myriad Pro"/>
      <w:lang w:val="pl-PL"/>
    </w:rPr>
  </w:style>
  <w:style w:type="numbering" w:styleId="NoList" w:default="1">
    <w:name w:val="No List"/>
    <w:uiPriority w:val="99"/>
    <w:semiHidden/>
    <w:unhideWhenUsed/>
    <w:qFormat/>
  </w:style>
  <w:style w:type="numbering" w:styleId="Ustp" w:customStyle="1">
    <w:name w:val="Ustęp"/>
    <w:qFormat/>
    <w:rsid w:val="00da0750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159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2akcent3">
    <w:name w:val="Grid Table 2 Accent 3"/>
    <w:basedOn w:val="Standardowy"/>
    <w:uiPriority w:val="47"/>
    <w:rsid w:val="00f67a5d"/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5">
    <w:name w:val="List Table 1 Light Accent 5"/>
    <w:basedOn w:val="Standardowy"/>
    <w:uiPriority w:val="46"/>
    <w:rsid w:val="00f67a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Zwykatabela1">
    <w:name w:val="Plain Table 1"/>
    <w:basedOn w:val="Standardowy"/>
    <w:uiPriority w:val="41"/>
    <w:rsid w:val="00332e91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33c3f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elalisty1jasnaakcent3">
    <w:name w:val="List Table 1 Light Accent 3"/>
    <w:basedOn w:val="Standardowy"/>
    <w:uiPriority w:val="46"/>
    <w:rsid w:val="00241e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oleObject" Target="embeddings/oleObject1.bin"/><Relationship Id="rId4" Type="http://schemas.openxmlformats.org/officeDocument/2006/relationships/image" Target="media/image1.wmf"/><Relationship Id="rId5" Type="http://schemas.openxmlformats.org/officeDocument/2006/relationships/oleObject" Target="embeddings/oleObject2.bin"/><Relationship Id="rId6" Type="http://schemas.openxmlformats.org/officeDocument/2006/relationships/image" Target="media/image2.wmf"/><Relationship Id="rId7" Type="http://schemas.openxmlformats.org/officeDocument/2006/relationships/oleObject" Target="embeddings/oleObject3.bin"/><Relationship Id="rId8" Type="http://schemas.openxmlformats.org/officeDocument/2006/relationships/image" Target="media/image3.wmf"/><Relationship Id="rId9" Type="http://schemas.openxmlformats.org/officeDocument/2006/relationships/oleObject" Target="embeddings/oleObject4.bin"/><Relationship Id="rId10" Type="http://schemas.openxmlformats.org/officeDocument/2006/relationships/image" Target="media/image4.wmf"/><Relationship Id="rId11" Type="http://schemas.openxmlformats.org/officeDocument/2006/relationships/footer" Target="footer2.xml"/><Relationship Id="rId12" Type="http://schemas.openxmlformats.org/officeDocument/2006/relationships/oleObject" Target="embeddings/oleObject5.bin"/><Relationship Id="rId13" Type="http://schemas.openxmlformats.org/officeDocument/2006/relationships/image" Target="media/image5.wmf"/><Relationship Id="rId14" Type="http://schemas.openxmlformats.org/officeDocument/2006/relationships/oleObject" Target="embeddings/oleObject6.bin"/><Relationship Id="rId15" Type="http://schemas.openxmlformats.org/officeDocument/2006/relationships/image" Target="media/image6.wmf"/><Relationship Id="rId16" Type="http://schemas.openxmlformats.org/officeDocument/2006/relationships/oleObject" Target="embeddings/oleObject7.bin"/><Relationship Id="rId17" Type="http://schemas.openxmlformats.org/officeDocument/2006/relationships/image" Target="media/image7.wmf"/><Relationship Id="rId18" Type="http://schemas.openxmlformats.org/officeDocument/2006/relationships/oleObject" Target="embeddings/oleObject8.bin"/><Relationship Id="rId19" Type="http://schemas.openxmlformats.org/officeDocument/2006/relationships/image" Target="media/image8.wmf"/><Relationship Id="rId20" Type="http://schemas.openxmlformats.org/officeDocument/2006/relationships/oleObject" Target="embeddings/oleObject9.bin"/><Relationship Id="rId21" Type="http://schemas.openxmlformats.org/officeDocument/2006/relationships/image" Target="media/image9.wmf"/><Relationship Id="rId22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3.bin"/><Relationship Id="rId29" Type="http://schemas.openxmlformats.org/officeDocument/2006/relationships/image" Target="media/image13.wmf"/><Relationship Id="rId30" Type="http://schemas.openxmlformats.org/officeDocument/2006/relationships/footer" Target="footer3.xml"/><Relationship Id="rId31" Type="http://schemas.openxmlformats.org/officeDocument/2006/relationships/footer" Target="footer4.xml"/><Relationship Id="rId32" Type="http://schemas.openxmlformats.org/officeDocument/2006/relationships/footer" Target="footer5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LibreOffice/7.0.0.3$Windows_X86_64 LibreOffice_project/8061b3e9204bef6b321a21033174034a5e2ea88e</Application>
  <Pages>44</Pages>
  <Words>10032</Words>
  <Characters>64603</Characters>
  <CharactersWithSpaces>72961</CharactersWithSpaces>
  <Paragraphs>1196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2019-07-08T15:01:00Z</dcterms:created>
  <dc:creator>Radoslaw Bialek</dc:creator>
  <dc:description/>
  <dc:language>pl-PL</dc:language>
  <cp:lastModifiedBy/>
  <dcterms:modified xsi:type="dcterms:W3CDTF">2020-08-30T18:29:08Z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